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15F11" w14:textId="51661E21" w:rsidR="00401002" w:rsidRDefault="00401002" w:rsidP="00401002">
      <w:pPr>
        <w:spacing w:after="0" w:line="240" w:lineRule="auto"/>
        <w:jc w:val="center"/>
        <w:rPr>
          <w:rFonts w:ascii="Times New Roman" w:hAnsi="Times New Roman" w:cs="Times New Roman"/>
          <w:b/>
          <w:bCs/>
          <w:i/>
          <w:sz w:val="32"/>
          <w:szCs w:val="32"/>
          <w:lang w:val="en-US"/>
        </w:rPr>
      </w:pPr>
      <w:r>
        <w:rPr>
          <w:rFonts w:ascii="Times New Roman" w:hAnsi="Times New Roman" w:cs="Times New Roman"/>
          <w:b/>
          <w:bCs/>
          <w:i/>
          <w:sz w:val="32"/>
          <w:szCs w:val="32"/>
          <w:lang w:val="en-US"/>
        </w:rPr>
        <w:t>Title must be brief, concise, and informative, no more than 1</w:t>
      </w:r>
      <w:r>
        <w:rPr>
          <w:rFonts w:ascii="Times New Roman" w:hAnsi="Times New Roman" w:cs="Times New Roman"/>
          <w:b/>
          <w:bCs/>
          <w:i/>
          <w:sz w:val="32"/>
          <w:szCs w:val="32"/>
          <w:lang w:val="en-US"/>
        </w:rPr>
        <w:t xml:space="preserve">5 </w:t>
      </w:r>
      <w:r>
        <w:rPr>
          <w:rFonts w:ascii="Times New Roman" w:hAnsi="Times New Roman" w:cs="Times New Roman"/>
          <w:b/>
          <w:bCs/>
          <w:i/>
          <w:sz w:val="32"/>
          <w:szCs w:val="32"/>
          <w:lang w:val="en-US"/>
        </w:rPr>
        <w:t>words, use Times New Roman (16pts, bold, centered, in sentence case)</w:t>
      </w:r>
    </w:p>
    <w:p w14:paraId="634881E0" w14:textId="77777777" w:rsidR="003A7AB8" w:rsidRPr="0061146E" w:rsidRDefault="003A7AB8" w:rsidP="0061146E">
      <w:pPr>
        <w:spacing w:after="0" w:line="360" w:lineRule="auto"/>
        <w:jc w:val="center"/>
        <w:rPr>
          <w:rFonts w:ascii="Times New Roman" w:hAnsi="Times New Roman" w:cs="Times New Roman"/>
          <w:sz w:val="24"/>
          <w:szCs w:val="24"/>
        </w:rPr>
      </w:pPr>
    </w:p>
    <w:p w14:paraId="3ED22ED8" w14:textId="77777777" w:rsidR="00401002" w:rsidRPr="00401002" w:rsidRDefault="00401002" w:rsidP="00401002">
      <w:pPr>
        <w:spacing w:after="120"/>
        <w:jc w:val="center"/>
        <w:rPr>
          <w:rFonts w:ascii="Times New Roman" w:eastAsia="Cambria" w:hAnsi="Times New Roman" w:cs="Times New Roman"/>
          <w:b/>
          <w:sz w:val="24"/>
          <w:szCs w:val="24"/>
          <w:vertAlign w:val="superscript"/>
        </w:rPr>
      </w:pPr>
      <w:r w:rsidRPr="00401002">
        <w:rPr>
          <w:rFonts w:ascii="Times New Roman" w:eastAsia="Cambria" w:hAnsi="Times New Roman" w:cs="Times New Roman"/>
          <w:b/>
          <w:sz w:val="24"/>
          <w:szCs w:val="24"/>
        </w:rPr>
        <w:t>Author</w:t>
      </w:r>
      <w:r w:rsidRPr="00401002">
        <w:rPr>
          <w:rFonts w:ascii="Segoe UI Symbol" w:eastAsia="Wingdings" w:hAnsi="Segoe UI Symbol" w:cs="Segoe UI Symbol"/>
          <w:b/>
          <w:sz w:val="24"/>
          <w:szCs w:val="24"/>
          <w:vertAlign w:val="superscript"/>
        </w:rPr>
        <w:t>🖂</w:t>
      </w:r>
      <w:r w:rsidRPr="00401002">
        <w:rPr>
          <w:rFonts w:ascii="Times New Roman" w:eastAsia="Cambria" w:hAnsi="Times New Roman" w:cs="Times New Roman"/>
          <w:b/>
          <w:sz w:val="24"/>
          <w:szCs w:val="24"/>
          <w:vertAlign w:val="superscript"/>
        </w:rPr>
        <w:t>1</w:t>
      </w:r>
      <w:r w:rsidRPr="00401002">
        <w:rPr>
          <w:rFonts w:ascii="Times New Roman" w:eastAsia="Cambria" w:hAnsi="Times New Roman" w:cs="Times New Roman"/>
          <w:b/>
          <w:sz w:val="24"/>
          <w:szCs w:val="24"/>
        </w:rPr>
        <w:t>, Author</w:t>
      </w:r>
      <w:r w:rsidRPr="00401002">
        <w:rPr>
          <w:rFonts w:ascii="Times New Roman" w:eastAsia="Cambria" w:hAnsi="Times New Roman" w:cs="Times New Roman"/>
          <w:b/>
          <w:sz w:val="24"/>
          <w:szCs w:val="24"/>
          <w:vertAlign w:val="superscript"/>
        </w:rPr>
        <w:t>2</w:t>
      </w:r>
      <w:r w:rsidRPr="00401002">
        <w:rPr>
          <w:rFonts w:ascii="Times New Roman" w:eastAsia="Cambria" w:hAnsi="Times New Roman" w:cs="Times New Roman"/>
          <w:b/>
          <w:sz w:val="24"/>
          <w:szCs w:val="24"/>
        </w:rPr>
        <w:t>, and Author</w:t>
      </w:r>
      <w:r w:rsidRPr="00401002">
        <w:rPr>
          <w:rFonts w:ascii="Times New Roman" w:eastAsia="Cambria" w:hAnsi="Times New Roman" w:cs="Times New Roman"/>
          <w:b/>
          <w:sz w:val="24"/>
          <w:szCs w:val="24"/>
          <w:vertAlign w:val="superscript"/>
        </w:rPr>
        <w:t>3</w:t>
      </w:r>
    </w:p>
    <w:p w14:paraId="298CECF2" w14:textId="77777777" w:rsidR="00401002" w:rsidRPr="00401002" w:rsidRDefault="00401002" w:rsidP="00401002">
      <w:pPr>
        <w:spacing w:after="120" w:line="240" w:lineRule="auto"/>
        <w:jc w:val="center"/>
        <w:rPr>
          <w:rFonts w:ascii="Times New Roman" w:eastAsia="Cambria" w:hAnsi="Times New Roman" w:cs="Times New Roman"/>
          <w:sz w:val="20"/>
          <w:szCs w:val="20"/>
        </w:rPr>
      </w:pPr>
      <w:r w:rsidRPr="00401002">
        <w:rPr>
          <w:rFonts w:ascii="Times New Roman" w:eastAsia="Cambria" w:hAnsi="Times New Roman" w:cs="Times New Roman"/>
          <w:sz w:val="20"/>
          <w:szCs w:val="20"/>
          <w:vertAlign w:val="superscript"/>
        </w:rPr>
        <w:t xml:space="preserve">1,2,3 </w:t>
      </w:r>
      <w:r w:rsidRPr="00401002">
        <w:rPr>
          <w:rFonts w:ascii="Times New Roman" w:eastAsia="Cambria" w:hAnsi="Times New Roman" w:cs="Times New Roman"/>
          <w:sz w:val="20"/>
          <w:szCs w:val="20"/>
        </w:rPr>
        <w:t>Department, Affiliation, City, Country</w:t>
      </w:r>
    </w:p>
    <w:p w14:paraId="1250D444" w14:textId="689FC8CF" w:rsidR="0047206C" w:rsidRPr="00401002" w:rsidRDefault="00401002" w:rsidP="00401002">
      <w:pPr>
        <w:spacing w:after="240" w:line="240" w:lineRule="auto"/>
        <w:jc w:val="center"/>
        <w:rPr>
          <w:rFonts w:ascii="Times New Roman" w:eastAsia="Cambria" w:hAnsi="Times New Roman" w:cs="Times New Roman"/>
          <w:sz w:val="20"/>
          <w:szCs w:val="20"/>
        </w:rPr>
      </w:pPr>
      <w:r w:rsidRPr="00401002">
        <w:rPr>
          <w:rFonts w:ascii="Segoe UI Symbol" w:eastAsia="Wingdings" w:hAnsi="Segoe UI Symbol" w:cs="Segoe UI Symbol"/>
          <w:sz w:val="20"/>
          <w:szCs w:val="20"/>
        </w:rPr>
        <w:t>🖂</w:t>
      </w:r>
      <w:r w:rsidRPr="00401002">
        <w:rPr>
          <w:rFonts w:ascii="Times New Roman" w:eastAsia="Cambria" w:hAnsi="Times New Roman" w:cs="Times New Roman"/>
          <w:sz w:val="20"/>
          <w:szCs w:val="20"/>
        </w:rPr>
        <w:t xml:space="preserve"> corresponding author e-mail</w:t>
      </w:r>
    </w:p>
    <w:p w14:paraId="602569A0" w14:textId="77777777" w:rsidR="00401002" w:rsidRDefault="00401002" w:rsidP="00401002">
      <w:pPr>
        <w:pStyle w:val="AbstractTitleMaJER"/>
        <w:ind w:left="851" w:right="851"/>
        <w:rPr>
          <w:sz w:val="20"/>
          <w:szCs w:val="20"/>
        </w:rPr>
      </w:pPr>
    </w:p>
    <w:p w14:paraId="5B5751C3" w14:textId="1031C37E" w:rsidR="00401002" w:rsidRPr="00401002" w:rsidRDefault="00401002" w:rsidP="00401002">
      <w:pPr>
        <w:pStyle w:val="AbstractTitleMaJER"/>
        <w:ind w:left="851" w:right="851"/>
        <w:rPr>
          <w:sz w:val="22"/>
          <w:szCs w:val="22"/>
        </w:rPr>
      </w:pPr>
      <w:r w:rsidRPr="00401002">
        <w:rPr>
          <w:sz w:val="22"/>
          <w:szCs w:val="22"/>
        </w:rPr>
        <w:t>Abstract</w:t>
      </w:r>
    </w:p>
    <w:p w14:paraId="3FE88E84" w14:textId="01C9ABE2" w:rsidR="00401002" w:rsidRPr="00401002" w:rsidRDefault="00401002" w:rsidP="00401002">
      <w:pPr>
        <w:pStyle w:val="AbstractText"/>
        <w:spacing w:before="0" w:after="0"/>
        <w:ind w:left="851" w:right="851"/>
        <w:rPr>
          <w:sz w:val="22"/>
          <w:szCs w:val="22"/>
        </w:rPr>
      </w:pPr>
      <w:r w:rsidRPr="00401002">
        <w:rPr>
          <w:sz w:val="22"/>
          <w:szCs w:val="22"/>
        </w:rPr>
        <w:t>The abstract should be written in one paragraph</w:t>
      </w:r>
      <w:r>
        <w:rPr>
          <w:sz w:val="22"/>
          <w:szCs w:val="22"/>
        </w:rPr>
        <w:t xml:space="preserve"> </w:t>
      </w:r>
      <w:r w:rsidRPr="00401002">
        <w:rPr>
          <w:sz w:val="22"/>
          <w:szCs w:val="22"/>
        </w:rPr>
        <w:t>without any reference or citation, and footnote; all specialized acronym should be explained. The abstract must be clear and concise</w:t>
      </w:r>
      <w:r w:rsidR="00B53901">
        <w:rPr>
          <w:sz w:val="22"/>
          <w:szCs w:val="22"/>
        </w:rPr>
        <w:t xml:space="preserve"> </w:t>
      </w:r>
      <w:r w:rsidRPr="00401002">
        <w:rPr>
          <w:sz w:val="22"/>
          <w:szCs w:val="22"/>
        </w:rPr>
        <w:t xml:space="preserve">and should be between 200-250 words. Times New Roman, font size </w:t>
      </w:r>
      <w:r w:rsidRPr="00401002">
        <w:rPr>
          <w:sz w:val="22"/>
          <w:szCs w:val="22"/>
          <w:lang w:val="en-US"/>
        </w:rPr>
        <w:t>10</w:t>
      </w:r>
      <w:r w:rsidRPr="00401002">
        <w:rPr>
          <w:sz w:val="22"/>
          <w:szCs w:val="22"/>
        </w:rPr>
        <w:t xml:space="preserve">, single spacing. Follow the following pattern: General statement about the importance of the topic, the gap in literature or discrepancies between theories and practices, the purpose of study, method, main findings, and conclusion. </w:t>
      </w:r>
    </w:p>
    <w:p w14:paraId="4235C5F1" w14:textId="77777777" w:rsidR="00B53901" w:rsidRDefault="00B53901" w:rsidP="00401002">
      <w:pPr>
        <w:pStyle w:val="KEYWORDSMaJER"/>
        <w:ind w:left="851" w:right="851"/>
        <w:jc w:val="both"/>
        <w:rPr>
          <w:sz w:val="22"/>
          <w:szCs w:val="22"/>
        </w:rPr>
      </w:pPr>
    </w:p>
    <w:p w14:paraId="1CEC28D8" w14:textId="30D3A38B" w:rsidR="00401002" w:rsidRPr="00401002" w:rsidRDefault="00401002" w:rsidP="00401002">
      <w:pPr>
        <w:pStyle w:val="KEYWORDSMaJER"/>
        <w:ind w:left="851" w:right="851"/>
        <w:jc w:val="both"/>
        <w:rPr>
          <w:b w:val="0"/>
          <w:sz w:val="22"/>
          <w:szCs w:val="22"/>
          <w:lang w:val="id-ID"/>
        </w:rPr>
      </w:pPr>
      <w:r w:rsidRPr="00401002">
        <w:rPr>
          <w:sz w:val="22"/>
          <w:szCs w:val="22"/>
        </w:rPr>
        <w:t xml:space="preserve">Keywords: </w:t>
      </w:r>
      <w:r w:rsidRPr="00401002">
        <w:rPr>
          <w:b w:val="0"/>
          <w:sz w:val="22"/>
          <w:szCs w:val="22"/>
        </w:rPr>
        <w:t xml:space="preserve">Keyword one; keyword two; keyword three; keyword four; keyword five </w:t>
      </w:r>
      <w:r>
        <w:rPr>
          <w:b w:val="0"/>
          <w:sz w:val="22"/>
          <w:szCs w:val="22"/>
        </w:rPr>
        <w:t>–</w:t>
      </w:r>
      <w:r w:rsidRPr="00401002">
        <w:rPr>
          <w:b w:val="0"/>
          <w:sz w:val="22"/>
          <w:szCs w:val="22"/>
        </w:rPr>
        <w:t xml:space="preserve"> T</w:t>
      </w:r>
      <w:r>
        <w:rPr>
          <w:b w:val="0"/>
          <w:sz w:val="22"/>
          <w:szCs w:val="22"/>
        </w:rPr>
        <w:t xml:space="preserve">imes </w:t>
      </w:r>
      <w:r w:rsidRPr="00401002">
        <w:rPr>
          <w:b w:val="0"/>
          <w:sz w:val="22"/>
          <w:szCs w:val="22"/>
        </w:rPr>
        <w:t>N</w:t>
      </w:r>
      <w:r>
        <w:rPr>
          <w:b w:val="0"/>
          <w:sz w:val="22"/>
          <w:szCs w:val="22"/>
        </w:rPr>
        <w:t xml:space="preserve">ew </w:t>
      </w:r>
      <w:r w:rsidRPr="00401002">
        <w:rPr>
          <w:b w:val="0"/>
          <w:sz w:val="22"/>
          <w:szCs w:val="22"/>
        </w:rPr>
        <w:t>R</w:t>
      </w:r>
      <w:r>
        <w:rPr>
          <w:b w:val="0"/>
          <w:sz w:val="22"/>
          <w:szCs w:val="22"/>
        </w:rPr>
        <w:t>oman</w:t>
      </w:r>
      <w:r w:rsidRPr="00401002">
        <w:rPr>
          <w:b w:val="0"/>
          <w:sz w:val="22"/>
          <w:szCs w:val="22"/>
        </w:rPr>
        <w:t>, 10</w:t>
      </w:r>
      <w:r>
        <w:rPr>
          <w:b w:val="0"/>
          <w:sz w:val="22"/>
          <w:szCs w:val="22"/>
        </w:rPr>
        <w:t>pts</w:t>
      </w:r>
      <w:r w:rsidRPr="00401002">
        <w:rPr>
          <w:b w:val="0"/>
          <w:sz w:val="22"/>
          <w:szCs w:val="22"/>
        </w:rPr>
        <w:t>, single spacing, separate each word with a semicolon (;)</w:t>
      </w:r>
    </w:p>
    <w:p w14:paraId="54E78BFC" w14:textId="77777777" w:rsidR="00401002" w:rsidRPr="00401002" w:rsidRDefault="00401002" w:rsidP="00401002">
      <w:pPr>
        <w:spacing w:after="240" w:line="240" w:lineRule="auto"/>
        <w:jc w:val="center"/>
        <w:rPr>
          <w:rFonts w:ascii="Cambria" w:eastAsia="Cambria" w:hAnsi="Cambria" w:cs="Cambria"/>
          <w:sz w:val="18"/>
          <w:szCs w:val="18"/>
        </w:rPr>
      </w:pPr>
    </w:p>
    <w:p w14:paraId="626C0533" w14:textId="22D19DC2" w:rsidR="00AE571A" w:rsidRDefault="007E5788" w:rsidP="00B53901">
      <w:pPr>
        <w:spacing w:after="0"/>
        <w:jc w:val="center"/>
        <w:rPr>
          <w:rFonts w:ascii="Times New Roman" w:hAnsi="Times New Roman" w:cs="Times New Roman"/>
          <w:b/>
          <w:sz w:val="24"/>
          <w:szCs w:val="24"/>
          <w:lang w:val="en-US"/>
        </w:rPr>
      </w:pPr>
      <w:r w:rsidRPr="00B53901">
        <w:rPr>
          <w:rFonts w:ascii="Times New Roman" w:hAnsi="Times New Roman" w:cs="Times New Roman"/>
          <w:b/>
          <w:sz w:val="24"/>
          <w:szCs w:val="24"/>
          <w:lang w:val="en-US"/>
        </w:rPr>
        <w:t>INTRODUCTION</w:t>
      </w:r>
    </w:p>
    <w:p w14:paraId="5E9DD28C" w14:textId="68BCFE64" w:rsidR="00B53901" w:rsidRDefault="00B53901" w:rsidP="00B53901">
      <w:pPr>
        <w:spacing w:after="0"/>
        <w:jc w:val="both"/>
        <w:rPr>
          <w:rFonts w:ascii="Times New Roman" w:hAnsi="Times New Roman" w:cs="Times New Roman"/>
          <w:sz w:val="24"/>
          <w:szCs w:val="24"/>
          <w:lang w:val="en-US"/>
        </w:rPr>
      </w:pPr>
      <w:r w:rsidRPr="00B53901">
        <w:rPr>
          <w:rFonts w:ascii="Times New Roman" w:hAnsi="Times New Roman" w:cs="Times New Roman"/>
          <w:sz w:val="24"/>
          <w:szCs w:val="24"/>
          <w:lang w:val="en-US"/>
        </w:rPr>
        <w:t>Describes the problems studied along with a literature review (the theory does not need to make its own subtitle, but integrates it with the introduction), ended by explaining the purpose and necessity of the study. The six important points that must be included in the introduction should give a clear description of the following aspects (1) a brief general background of the study; (2) state of the art (a brief literature review) of previous study to justify the novelty of the article made (should refer to journals in the last 10 years); (3) gap analysis or gap statement (originality) or novelty statement or uniquely difference to the research compared to the previous study or based on state of the art (in terms of the importance of the research and comparison of uniqueness of the previous research); (4) problems and / or hypotheses (if any); (5) problem-solving approach (if any); (6) expected results or research objectives</w:t>
      </w:r>
      <w:r>
        <w:rPr>
          <w:rFonts w:ascii="Times New Roman" w:hAnsi="Times New Roman" w:cs="Times New Roman"/>
          <w:sz w:val="24"/>
          <w:szCs w:val="24"/>
          <w:lang w:val="en-US"/>
        </w:rPr>
        <w:t xml:space="preserve">. </w:t>
      </w:r>
      <w:r w:rsidRPr="00B53901">
        <w:rPr>
          <w:rFonts w:ascii="Times New Roman" w:hAnsi="Times New Roman" w:cs="Times New Roman"/>
          <w:sz w:val="24"/>
          <w:szCs w:val="24"/>
          <w:lang w:val="en-US"/>
        </w:rPr>
        <w:t>It is written in 12 point-Times New Roman. The introduction should be between 15-20% of the total manuscript. It is recommended to use 70% of sources from reputable journal articles.</w:t>
      </w:r>
    </w:p>
    <w:p w14:paraId="35782888" w14:textId="77777777" w:rsidR="00B53901" w:rsidRPr="00B53901" w:rsidRDefault="00B53901" w:rsidP="00B53901">
      <w:pPr>
        <w:spacing w:after="0"/>
        <w:jc w:val="both"/>
        <w:rPr>
          <w:rFonts w:ascii="Times New Roman" w:hAnsi="Times New Roman" w:cs="Times New Roman"/>
          <w:sz w:val="24"/>
          <w:szCs w:val="24"/>
          <w:lang w:val="en-US"/>
        </w:rPr>
      </w:pPr>
    </w:p>
    <w:p w14:paraId="4C765E56" w14:textId="132811E6" w:rsidR="00254303" w:rsidRDefault="007E5788" w:rsidP="00B53901">
      <w:pPr>
        <w:spacing w:after="0"/>
        <w:jc w:val="center"/>
        <w:rPr>
          <w:rFonts w:ascii="Times New Roman" w:hAnsi="Times New Roman" w:cs="Times New Roman"/>
          <w:b/>
          <w:sz w:val="24"/>
          <w:szCs w:val="24"/>
          <w:lang w:val="en-US"/>
        </w:rPr>
      </w:pPr>
      <w:r w:rsidRPr="00B53901">
        <w:rPr>
          <w:rFonts w:ascii="Times New Roman" w:hAnsi="Times New Roman" w:cs="Times New Roman"/>
          <w:b/>
          <w:sz w:val="24"/>
          <w:szCs w:val="24"/>
          <w:lang w:val="en-US"/>
        </w:rPr>
        <w:t>METHODS</w:t>
      </w:r>
    </w:p>
    <w:p w14:paraId="1E24BD0E" w14:textId="1AB27FFD" w:rsidR="007E5788" w:rsidRPr="00B53901" w:rsidRDefault="007E5788" w:rsidP="00B53901">
      <w:pPr>
        <w:pStyle w:val="ListParagraph"/>
        <w:spacing w:after="0"/>
        <w:ind w:left="0"/>
        <w:jc w:val="both"/>
        <w:rPr>
          <w:rFonts w:ascii="Times New Roman" w:hAnsi="Times New Roman" w:cs="Times New Roman"/>
          <w:iCs/>
          <w:sz w:val="24"/>
          <w:szCs w:val="24"/>
          <w:lang w:val="en-ID"/>
        </w:rPr>
      </w:pPr>
      <w:r w:rsidRPr="00B53901">
        <w:rPr>
          <w:rFonts w:ascii="Times New Roman" w:hAnsi="Times New Roman" w:cs="Times New Roman"/>
          <w:iCs/>
          <w:sz w:val="24"/>
          <w:szCs w:val="24"/>
          <w:lang w:val="en-ID"/>
        </w:rPr>
        <w:t>In the Method section, the author must describe and elaborate on the research design, research participants/sample, data collection technique, and data analysis. The Method section is between 10-15% of the article.</w:t>
      </w:r>
      <w:r w:rsidRPr="00B53901">
        <w:rPr>
          <w:iCs/>
        </w:rPr>
        <w:t xml:space="preserve"> </w:t>
      </w:r>
      <w:r w:rsidRPr="00B53901">
        <w:rPr>
          <w:rFonts w:ascii="Times New Roman" w:hAnsi="Times New Roman" w:cs="Times New Roman"/>
          <w:iCs/>
          <w:sz w:val="24"/>
          <w:szCs w:val="24"/>
          <w:lang w:val="en-ID"/>
        </w:rPr>
        <w:t>If using a map or picture of the location, the coordinates must be clearly stated.</w:t>
      </w:r>
    </w:p>
    <w:p w14:paraId="7D1DEB23" w14:textId="63C24D6A" w:rsidR="00B53901" w:rsidRDefault="00B53901" w:rsidP="0061146E">
      <w:pPr>
        <w:spacing w:after="0" w:line="360" w:lineRule="auto"/>
        <w:jc w:val="center"/>
        <w:rPr>
          <w:rFonts w:ascii="Times New Roman" w:hAnsi="Times New Roman" w:cs="Times New Roman"/>
          <w:b/>
          <w:sz w:val="24"/>
          <w:szCs w:val="24"/>
          <w:lang w:val="en-US"/>
        </w:rPr>
      </w:pPr>
    </w:p>
    <w:p w14:paraId="3020C861" w14:textId="77777777" w:rsidR="00C04333" w:rsidRDefault="00C04333" w:rsidP="0061146E">
      <w:pPr>
        <w:spacing w:after="0" w:line="360" w:lineRule="auto"/>
        <w:jc w:val="center"/>
        <w:rPr>
          <w:rFonts w:ascii="Times New Roman" w:hAnsi="Times New Roman" w:cs="Times New Roman"/>
          <w:b/>
          <w:sz w:val="24"/>
          <w:szCs w:val="24"/>
          <w:lang w:val="en-US"/>
        </w:rPr>
      </w:pPr>
    </w:p>
    <w:p w14:paraId="2F0E87C6" w14:textId="5B7B83CE" w:rsidR="00B53901" w:rsidRDefault="00B53901" w:rsidP="0061146E">
      <w:pPr>
        <w:spacing w:after="0" w:line="360" w:lineRule="auto"/>
        <w:jc w:val="center"/>
        <w:rPr>
          <w:rFonts w:ascii="Times New Roman" w:hAnsi="Times New Roman" w:cs="Times New Roman"/>
          <w:b/>
          <w:sz w:val="24"/>
          <w:szCs w:val="24"/>
          <w:lang w:val="en-US"/>
        </w:rPr>
      </w:pPr>
    </w:p>
    <w:p w14:paraId="2C7C5D9D" w14:textId="77777777" w:rsidR="00B53901" w:rsidRPr="0061146E" w:rsidRDefault="00B53901" w:rsidP="0061146E">
      <w:pPr>
        <w:spacing w:after="0" w:line="360" w:lineRule="auto"/>
        <w:jc w:val="center"/>
        <w:rPr>
          <w:rFonts w:ascii="Times New Roman" w:hAnsi="Times New Roman" w:cs="Times New Roman"/>
          <w:b/>
          <w:sz w:val="24"/>
          <w:szCs w:val="24"/>
          <w:lang w:val="en-US"/>
        </w:rPr>
      </w:pPr>
    </w:p>
    <w:p w14:paraId="5F482DD2" w14:textId="69F78C28" w:rsidR="00C67D79" w:rsidRDefault="00B53901" w:rsidP="00B53901">
      <w:pPr>
        <w:spacing w:after="0"/>
        <w:jc w:val="center"/>
        <w:rPr>
          <w:rFonts w:ascii="Times New Roman" w:hAnsi="Times New Roman" w:cs="Times New Roman"/>
          <w:b/>
          <w:i/>
          <w:iCs/>
          <w:sz w:val="24"/>
          <w:szCs w:val="24"/>
          <w:lang w:val="en-US"/>
        </w:rPr>
      </w:pPr>
      <w:r w:rsidRPr="00B53901">
        <w:rPr>
          <w:rFonts w:ascii="Times New Roman" w:hAnsi="Times New Roman" w:cs="Times New Roman"/>
          <w:b/>
          <w:sz w:val="24"/>
          <w:szCs w:val="24"/>
          <w:lang w:val="en-US"/>
        </w:rPr>
        <w:lastRenderedPageBreak/>
        <w:t>RESULT AND DISCUSSION</w:t>
      </w:r>
      <w:r w:rsidR="007E5788" w:rsidRPr="00B53901">
        <w:rPr>
          <w:rFonts w:ascii="Times New Roman" w:hAnsi="Times New Roman" w:cs="Times New Roman"/>
          <w:b/>
          <w:sz w:val="24"/>
          <w:szCs w:val="24"/>
          <w:lang w:val="en-US"/>
        </w:rPr>
        <w:t xml:space="preserve"> </w:t>
      </w:r>
    </w:p>
    <w:p w14:paraId="48BE33EF" w14:textId="4E03F649" w:rsidR="006F4889" w:rsidRDefault="006F4889" w:rsidP="00C04333">
      <w:pPr>
        <w:spacing w:after="0"/>
        <w:jc w:val="both"/>
        <w:rPr>
          <w:rFonts w:ascii="Times New Roman" w:hAnsi="Times New Roman" w:cs="Times New Roman"/>
          <w:bCs/>
          <w:sz w:val="24"/>
          <w:szCs w:val="24"/>
          <w:lang w:val="en-US"/>
        </w:rPr>
      </w:pPr>
      <w:r>
        <w:rPr>
          <w:rFonts w:ascii="Times New Roman" w:hAnsi="Times New Roman" w:cs="Times New Roman"/>
          <w:bCs/>
          <w:sz w:val="24"/>
          <w:szCs w:val="24"/>
          <w:lang w:val="en-US"/>
        </w:rPr>
        <w:t>T</w:t>
      </w:r>
      <w:r w:rsidRPr="006F4889">
        <w:rPr>
          <w:rFonts w:ascii="Times New Roman" w:hAnsi="Times New Roman" w:cs="Times New Roman"/>
          <w:bCs/>
          <w:sz w:val="24"/>
          <w:szCs w:val="24"/>
          <w:lang w:val="en-US"/>
        </w:rPr>
        <w:t>he Findings (for qualitative research)/Result (for quantitative research) and the Discussion section has to be 40-60% of the article. Describe the results of the study in accordance with the problems formulated / reviewed in the introduction. Results and discussion are separated. All types of the research must discuss the findings based on theory. Four important points that must be implied/explicit in the results and discussion section are: (1) (what/how) the data presented has been processed (not raw data), set out in tables or pictures (select one), and give an information that is  easy to understand and pictures/tables are clearly referenced; (2) (why) in the discussion section there is a connection between the results obtained and the basic concepts and/or hypotheses; (3) (what else) there is a match or contradiction with the results of other people's research; and (4) write the implications of the results of both theoretical and implementation of the research.</w:t>
      </w:r>
    </w:p>
    <w:p w14:paraId="3192D130" w14:textId="77777777" w:rsidR="006F4889" w:rsidRPr="006F4889" w:rsidRDefault="006F4889" w:rsidP="00C04333">
      <w:pPr>
        <w:spacing w:after="0"/>
        <w:jc w:val="both"/>
        <w:rPr>
          <w:rFonts w:ascii="Times New Roman" w:hAnsi="Times New Roman" w:cs="Times New Roman"/>
          <w:sz w:val="24"/>
          <w:szCs w:val="24"/>
          <w:lang w:val="en-US"/>
        </w:rPr>
      </w:pPr>
      <w:r w:rsidRPr="006F4889">
        <w:rPr>
          <w:rFonts w:ascii="Times New Roman" w:hAnsi="Times New Roman" w:cs="Times New Roman"/>
          <w:sz w:val="24"/>
          <w:szCs w:val="24"/>
          <w:lang w:val="en-US"/>
        </w:rPr>
        <w:t>Some of the citation styles accepted by JPK include:</w:t>
      </w:r>
      <w:r w:rsidRPr="006F4889">
        <w:rPr>
          <w:rFonts w:ascii="Times New Roman" w:hAnsi="Times New Roman" w:cs="Times New Roman"/>
          <w:sz w:val="24"/>
          <w:szCs w:val="24"/>
          <w:lang w:val="en-US"/>
        </w:rPr>
        <w:t xml:space="preserve"> </w:t>
      </w:r>
    </w:p>
    <w:p w14:paraId="6B539E20" w14:textId="3DCACA81" w:rsidR="00137EF7" w:rsidRDefault="00C04333" w:rsidP="00C04333">
      <w:pPr>
        <w:pStyle w:val="ListParagraph"/>
        <w:numPr>
          <w:ilvl w:val="0"/>
          <w:numId w:val="4"/>
        </w:numPr>
        <w:spacing w:after="0"/>
        <w:ind w:left="360"/>
        <w:jc w:val="both"/>
        <w:rPr>
          <w:rFonts w:ascii="Times New Roman" w:hAnsi="Times New Roman" w:cs="Times New Roman"/>
          <w:sz w:val="24"/>
          <w:szCs w:val="24"/>
          <w:lang w:val="en-US"/>
        </w:rPr>
      </w:pPr>
      <w:r>
        <w:rPr>
          <w:rFonts w:ascii="Times New Roman" w:hAnsi="Times New Roman" w:cs="Times New Roman"/>
          <w:sz w:val="24"/>
          <w:szCs w:val="24"/>
          <w:lang w:val="en-US"/>
        </w:rPr>
        <w:t>According to</w:t>
      </w:r>
      <w:r w:rsidR="00137EF7">
        <w:rPr>
          <w:rFonts w:ascii="Times New Roman" w:hAnsi="Times New Roman" w:cs="Times New Roman"/>
          <w:sz w:val="24"/>
          <w:szCs w:val="24"/>
          <w:lang w:val="en-US"/>
        </w:rPr>
        <w:t xml:space="preserve"> </w:t>
      </w:r>
      <w:r w:rsidR="00DC7452">
        <w:rPr>
          <w:rFonts w:ascii="Times New Roman" w:hAnsi="Times New Roman" w:cs="Times New Roman"/>
          <w:sz w:val="24"/>
          <w:szCs w:val="24"/>
        </w:rPr>
        <w:t>Tarigan</w:t>
      </w:r>
      <w:r w:rsidR="00137EF7">
        <w:rPr>
          <w:rFonts w:ascii="Times New Roman" w:hAnsi="Times New Roman" w:cs="Times New Roman"/>
          <w:sz w:val="24"/>
          <w:szCs w:val="24"/>
          <w:lang w:val="en-US"/>
        </w:rPr>
        <w:t xml:space="preserve"> </w:t>
      </w:r>
      <w:r w:rsidR="006F4889">
        <w:rPr>
          <w:rFonts w:ascii="Times New Roman" w:hAnsi="Times New Roman" w:cs="Times New Roman"/>
          <w:sz w:val="24"/>
          <w:szCs w:val="24"/>
          <w:lang w:val="en-US"/>
        </w:rPr>
        <w:t>&amp;</w:t>
      </w:r>
      <w:r w:rsidR="00137EF7">
        <w:rPr>
          <w:rFonts w:ascii="Times New Roman" w:hAnsi="Times New Roman" w:cs="Times New Roman"/>
          <w:sz w:val="24"/>
          <w:szCs w:val="24"/>
          <w:lang w:val="en-US"/>
        </w:rPr>
        <w:t xml:space="preserve"> </w:t>
      </w:r>
      <w:r w:rsidR="00DC7452">
        <w:rPr>
          <w:rFonts w:ascii="Times New Roman" w:hAnsi="Times New Roman" w:cs="Times New Roman"/>
          <w:sz w:val="24"/>
          <w:szCs w:val="24"/>
        </w:rPr>
        <w:t>Simbolon</w:t>
      </w:r>
      <w:r w:rsidR="00137EF7" w:rsidRPr="0061146E">
        <w:rPr>
          <w:rFonts w:ascii="Times New Roman" w:hAnsi="Times New Roman" w:cs="Times New Roman"/>
          <w:sz w:val="24"/>
          <w:szCs w:val="24"/>
          <w:lang w:val="en-US"/>
        </w:rPr>
        <w:t xml:space="preserve"> (201</w:t>
      </w:r>
      <w:r w:rsidR="00DC7452">
        <w:rPr>
          <w:rFonts w:ascii="Times New Roman" w:hAnsi="Times New Roman" w:cs="Times New Roman"/>
          <w:sz w:val="24"/>
          <w:szCs w:val="24"/>
        </w:rPr>
        <w:t>9</w:t>
      </w:r>
      <w:r w:rsidR="00137EF7" w:rsidRPr="0061146E">
        <w:rPr>
          <w:rFonts w:ascii="Times New Roman" w:hAnsi="Times New Roman" w:cs="Times New Roman"/>
          <w:sz w:val="24"/>
          <w:szCs w:val="24"/>
          <w:lang w:val="en-US"/>
        </w:rPr>
        <w:t>)</w:t>
      </w:r>
      <w:r w:rsidR="00137EF7">
        <w:rPr>
          <w:rFonts w:ascii="Times New Roman" w:hAnsi="Times New Roman" w:cs="Times New Roman"/>
          <w:sz w:val="24"/>
          <w:szCs w:val="24"/>
          <w:lang w:val="en-US"/>
        </w:rPr>
        <w:t>,</w:t>
      </w:r>
      <w:r w:rsidR="00137EF7" w:rsidRPr="0061146E">
        <w:rPr>
          <w:rFonts w:ascii="Times New Roman" w:hAnsi="Times New Roman" w:cs="Times New Roman"/>
          <w:sz w:val="24"/>
          <w:szCs w:val="24"/>
          <w:lang w:val="en-US"/>
        </w:rPr>
        <w:t xml:space="preserve"> ……………</w:t>
      </w:r>
    </w:p>
    <w:p w14:paraId="01E61030" w14:textId="25597240" w:rsidR="00137EF7" w:rsidRPr="0061146E" w:rsidRDefault="00C04333" w:rsidP="00C04333">
      <w:pPr>
        <w:pStyle w:val="ListParagraph"/>
        <w:numPr>
          <w:ilvl w:val="0"/>
          <w:numId w:val="4"/>
        </w:numPr>
        <w:spacing w:after="0"/>
        <w:ind w:left="360"/>
        <w:jc w:val="both"/>
        <w:rPr>
          <w:rFonts w:ascii="Times New Roman" w:hAnsi="Times New Roman" w:cs="Times New Roman"/>
          <w:sz w:val="24"/>
          <w:szCs w:val="24"/>
          <w:lang w:val="en-US"/>
        </w:rPr>
      </w:pPr>
      <w:r>
        <w:rPr>
          <w:rFonts w:ascii="Times New Roman" w:hAnsi="Times New Roman" w:cs="Times New Roman"/>
          <w:sz w:val="24"/>
          <w:szCs w:val="24"/>
          <w:lang w:val="en-US"/>
        </w:rPr>
        <w:t>According to</w:t>
      </w:r>
      <w:r w:rsidR="00137EF7">
        <w:rPr>
          <w:rFonts w:ascii="Times New Roman" w:hAnsi="Times New Roman" w:cs="Times New Roman"/>
          <w:sz w:val="24"/>
          <w:szCs w:val="24"/>
          <w:lang w:val="en-US"/>
        </w:rPr>
        <w:t xml:space="preserve"> </w:t>
      </w:r>
      <w:r w:rsidR="00DC7452">
        <w:rPr>
          <w:rFonts w:ascii="Times New Roman" w:hAnsi="Times New Roman" w:cs="Times New Roman"/>
          <w:sz w:val="24"/>
          <w:szCs w:val="24"/>
        </w:rPr>
        <w:t>Tarigan</w:t>
      </w:r>
      <w:r w:rsidR="00137EF7" w:rsidRPr="0061146E">
        <w:rPr>
          <w:rFonts w:ascii="Times New Roman" w:hAnsi="Times New Roman" w:cs="Times New Roman"/>
          <w:sz w:val="24"/>
          <w:szCs w:val="24"/>
          <w:lang w:val="en-US"/>
        </w:rPr>
        <w:t xml:space="preserve"> </w:t>
      </w:r>
      <w:r w:rsidR="00137EF7" w:rsidRPr="0061146E">
        <w:rPr>
          <w:rFonts w:ascii="Times New Roman" w:hAnsi="Times New Roman" w:cs="Times New Roman"/>
          <w:i/>
          <w:sz w:val="24"/>
          <w:szCs w:val="24"/>
          <w:lang w:val="en-US"/>
        </w:rPr>
        <w:t>et al.</w:t>
      </w:r>
      <w:r w:rsidR="00137EF7" w:rsidRPr="0061146E">
        <w:rPr>
          <w:rFonts w:ascii="Times New Roman" w:hAnsi="Times New Roman" w:cs="Times New Roman"/>
          <w:sz w:val="24"/>
          <w:szCs w:val="24"/>
          <w:lang w:val="en-US"/>
        </w:rPr>
        <w:t xml:space="preserve"> (201</w:t>
      </w:r>
      <w:r w:rsidR="00DC7452">
        <w:rPr>
          <w:rFonts w:ascii="Times New Roman" w:hAnsi="Times New Roman" w:cs="Times New Roman"/>
          <w:sz w:val="24"/>
          <w:szCs w:val="24"/>
        </w:rPr>
        <w:t>9</w:t>
      </w:r>
      <w:r w:rsidR="00137EF7" w:rsidRPr="0061146E">
        <w:rPr>
          <w:rFonts w:ascii="Times New Roman" w:hAnsi="Times New Roman" w:cs="Times New Roman"/>
          <w:sz w:val="24"/>
          <w:szCs w:val="24"/>
          <w:lang w:val="en-US"/>
        </w:rPr>
        <w:t>)</w:t>
      </w:r>
      <w:r w:rsidR="00137EF7">
        <w:rPr>
          <w:rFonts w:ascii="Times New Roman" w:hAnsi="Times New Roman" w:cs="Times New Roman"/>
          <w:sz w:val="24"/>
          <w:szCs w:val="24"/>
          <w:lang w:val="en-US"/>
        </w:rPr>
        <w:t>,</w:t>
      </w:r>
      <w:r w:rsidR="00137EF7" w:rsidRPr="0061146E">
        <w:rPr>
          <w:rFonts w:ascii="Times New Roman" w:hAnsi="Times New Roman" w:cs="Times New Roman"/>
          <w:sz w:val="24"/>
          <w:szCs w:val="24"/>
          <w:lang w:val="en-US"/>
        </w:rPr>
        <w:t xml:space="preserve"> ……………</w:t>
      </w:r>
    </w:p>
    <w:p w14:paraId="7207BDE7" w14:textId="1F32B263" w:rsidR="00137EF7" w:rsidRPr="0061146E" w:rsidRDefault="00137EF7" w:rsidP="00C04333">
      <w:pPr>
        <w:pStyle w:val="ListParagraph"/>
        <w:numPr>
          <w:ilvl w:val="0"/>
          <w:numId w:val="4"/>
        </w:numPr>
        <w:spacing w:after="0"/>
        <w:ind w:left="360"/>
        <w:jc w:val="both"/>
        <w:rPr>
          <w:rFonts w:ascii="Times New Roman" w:hAnsi="Times New Roman" w:cs="Times New Roman"/>
          <w:sz w:val="24"/>
          <w:szCs w:val="24"/>
          <w:lang w:val="en-US"/>
        </w:rPr>
      </w:pPr>
      <w:r w:rsidRPr="0061146E">
        <w:rPr>
          <w:rFonts w:ascii="Times New Roman" w:hAnsi="Times New Roman" w:cs="Times New Roman"/>
          <w:sz w:val="24"/>
          <w:szCs w:val="24"/>
          <w:lang w:val="en-US"/>
        </w:rPr>
        <w:t>………………………… (</w:t>
      </w:r>
      <w:r w:rsidR="00DC7452">
        <w:rPr>
          <w:rFonts w:ascii="Times New Roman" w:hAnsi="Times New Roman" w:cs="Times New Roman"/>
          <w:sz w:val="24"/>
          <w:szCs w:val="24"/>
        </w:rPr>
        <w:t>Tar</w:t>
      </w:r>
      <w:r>
        <w:rPr>
          <w:rFonts w:ascii="Times New Roman" w:hAnsi="Times New Roman" w:cs="Times New Roman"/>
          <w:sz w:val="24"/>
          <w:szCs w:val="24"/>
          <w:lang w:val="en-US"/>
        </w:rPr>
        <w:t>i</w:t>
      </w:r>
      <w:r w:rsidR="00DC7452">
        <w:rPr>
          <w:rFonts w:ascii="Times New Roman" w:hAnsi="Times New Roman" w:cs="Times New Roman"/>
          <w:sz w:val="24"/>
          <w:szCs w:val="24"/>
        </w:rPr>
        <w:t>gan</w:t>
      </w:r>
      <w:r w:rsidRPr="0061146E">
        <w:rPr>
          <w:rFonts w:ascii="Times New Roman" w:hAnsi="Times New Roman" w:cs="Times New Roman"/>
          <w:sz w:val="24"/>
          <w:szCs w:val="24"/>
          <w:lang w:val="en-US"/>
        </w:rPr>
        <w:t xml:space="preserve"> </w:t>
      </w:r>
      <w:r w:rsidRPr="0061146E">
        <w:rPr>
          <w:rFonts w:ascii="Times New Roman" w:hAnsi="Times New Roman" w:cs="Times New Roman"/>
          <w:i/>
          <w:sz w:val="24"/>
          <w:szCs w:val="24"/>
          <w:lang w:val="en-US"/>
        </w:rPr>
        <w:t>et al.</w:t>
      </w:r>
      <w:r w:rsidR="00C04333">
        <w:rPr>
          <w:rFonts w:ascii="Times New Roman" w:hAnsi="Times New Roman" w:cs="Times New Roman"/>
          <w:sz w:val="24"/>
          <w:szCs w:val="24"/>
          <w:lang w:val="en-US"/>
        </w:rPr>
        <w:t xml:space="preserve">, </w:t>
      </w:r>
      <w:r w:rsidRPr="0061146E">
        <w:rPr>
          <w:rFonts w:ascii="Times New Roman" w:hAnsi="Times New Roman" w:cs="Times New Roman"/>
          <w:sz w:val="24"/>
          <w:szCs w:val="24"/>
          <w:lang w:val="en-US"/>
        </w:rPr>
        <w:t>201</w:t>
      </w:r>
      <w:r w:rsidR="00DC7452">
        <w:rPr>
          <w:rFonts w:ascii="Times New Roman" w:hAnsi="Times New Roman" w:cs="Times New Roman"/>
          <w:sz w:val="24"/>
          <w:szCs w:val="24"/>
        </w:rPr>
        <w:t>9</w:t>
      </w:r>
      <w:r w:rsidRPr="0061146E">
        <w:rPr>
          <w:rFonts w:ascii="Times New Roman" w:hAnsi="Times New Roman" w:cs="Times New Roman"/>
          <w:sz w:val="24"/>
          <w:szCs w:val="24"/>
          <w:lang w:val="en-US"/>
        </w:rPr>
        <w:t>)</w:t>
      </w:r>
      <w:r>
        <w:rPr>
          <w:rFonts w:ascii="Times New Roman" w:hAnsi="Times New Roman" w:cs="Times New Roman"/>
          <w:sz w:val="24"/>
          <w:szCs w:val="24"/>
          <w:lang w:val="en-US"/>
        </w:rPr>
        <w:t>.</w:t>
      </w:r>
    </w:p>
    <w:p w14:paraId="2E0D372A" w14:textId="18F46989" w:rsidR="00137EF7" w:rsidRDefault="00137EF7" w:rsidP="00C04333">
      <w:pPr>
        <w:pStyle w:val="ListParagraph"/>
        <w:numPr>
          <w:ilvl w:val="0"/>
          <w:numId w:val="4"/>
        </w:numPr>
        <w:spacing w:after="0"/>
        <w:ind w:left="360"/>
        <w:jc w:val="both"/>
        <w:rPr>
          <w:rFonts w:ascii="Times New Roman" w:hAnsi="Times New Roman" w:cs="Times New Roman"/>
          <w:sz w:val="24"/>
          <w:szCs w:val="24"/>
          <w:lang w:val="en-US"/>
        </w:rPr>
      </w:pPr>
      <w:r w:rsidRPr="0061146E">
        <w:rPr>
          <w:rFonts w:ascii="Times New Roman" w:hAnsi="Times New Roman" w:cs="Times New Roman"/>
          <w:sz w:val="24"/>
          <w:szCs w:val="24"/>
          <w:lang w:val="en-US"/>
        </w:rPr>
        <w:t>………………………… (</w:t>
      </w:r>
      <w:r w:rsidR="00DC7452">
        <w:rPr>
          <w:rFonts w:ascii="Times New Roman" w:hAnsi="Times New Roman" w:cs="Times New Roman"/>
          <w:sz w:val="24"/>
          <w:szCs w:val="24"/>
        </w:rPr>
        <w:t>Tarigan</w:t>
      </w:r>
      <w:r>
        <w:rPr>
          <w:rFonts w:ascii="Times New Roman" w:hAnsi="Times New Roman" w:cs="Times New Roman"/>
          <w:sz w:val="24"/>
          <w:szCs w:val="24"/>
          <w:lang w:val="en-US"/>
        </w:rPr>
        <w:t xml:space="preserve"> dan </w:t>
      </w:r>
      <w:r w:rsidR="00DC7452">
        <w:rPr>
          <w:rFonts w:ascii="Times New Roman" w:hAnsi="Times New Roman" w:cs="Times New Roman"/>
          <w:sz w:val="24"/>
          <w:szCs w:val="24"/>
        </w:rPr>
        <w:t>Simbolo</w:t>
      </w:r>
      <w:r w:rsidR="00297E30">
        <w:rPr>
          <w:rFonts w:ascii="Times New Roman" w:hAnsi="Times New Roman" w:cs="Times New Roman"/>
          <w:sz w:val="24"/>
          <w:szCs w:val="24"/>
        </w:rPr>
        <w:t>n, 2019</w:t>
      </w:r>
      <w:r w:rsidRPr="0061146E">
        <w:rPr>
          <w:rFonts w:ascii="Times New Roman" w:hAnsi="Times New Roman" w:cs="Times New Roman"/>
          <w:sz w:val="24"/>
          <w:szCs w:val="24"/>
          <w:lang w:val="en-US"/>
        </w:rPr>
        <w:t>)</w:t>
      </w:r>
      <w:r>
        <w:rPr>
          <w:rFonts w:ascii="Times New Roman" w:hAnsi="Times New Roman" w:cs="Times New Roman"/>
          <w:sz w:val="24"/>
          <w:szCs w:val="24"/>
          <w:lang w:val="en-US"/>
        </w:rPr>
        <w:t>.</w:t>
      </w:r>
    </w:p>
    <w:p w14:paraId="18362B62" w14:textId="77777777" w:rsidR="00C04333" w:rsidRDefault="00C04333" w:rsidP="00C04333">
      <w:pPr>
        <w:spacing w:after="0"/>
        <w:jc w:val="both"/>
        <w:rPr>
          <w:rFonts w:ascii="Times New Roman" w:eastAsia="Times New Roman" w:hAnsi="Times New Roman" w:cs="Times New Roman"/>
          <w:sz w:val="24"/>
          <w:szCs w:val="24"/>
          <w:lang w:val="en-US"/>
        </w:rPr>
      </w:pPr>
    </w:p>
    <w:p w14:paraId="1CC58258" w14:textId="712B08D1" w:rsidR="0061146E" w:rsidRDefault="00C04333" w:rsidP="00C04333">
      <w:pPr>
        <w:spacing w:after="0"/>
        <w:jc w:val="both"/>
        <w:rPr>
          <w:rFonts w:ascii="Times New Roman" w:eastAsia="Times New Roman" w:hAnsi="Times New Roman" w:cs="Times New Roman"/>
          <w:sz w:val="24"/>
          <w:szCs w:val="24"/>
          <w:lang w:val="en-US"/>
        </w:rPr>
      </w:pPr>
      <w:r w:rsidRPr="00C04333">
        <w:rPr>
          <w:rFonts w:ascii="Times New Roman" w:eastAsia="Times New Roman" w:hAnsi="Times New Roman" w:cs="Times New Roman"/>
          <w:sz w:val="24"/>
          <w:szCs w:val="24"/>
          <w:lang w:val="en-US"/>
        </w:rPr>
        <w:t>All figures and tables included in the manuscript must be referred to in the writing. Images are typed center and not framed (border), while tables are made without gridlines or vertical lines (as an example).</w:t>
      </w:r>
    </w:p>
    <w:p w14:paraId="1AFE3F4D" w14:textId="77777777" w:rsidR="00C04333" w:rsidRDefault="00C04333" w:rsidP="00C04333">
      <w:pPr>
        <w:spacing w:after="0"/>
        <w:jc w:val="both"/>
        <w:rPr>
          <w:rFonts w:ascii="Times New Roman" w:hAnsi="Times New Roman" w:cs="Times New Roman"/>
          <w:sz w:val="24"/>
          <w:szCs w:val="24"/>
          <w:lang w:val="en-US"/>
        </w:rPr>
      </w:pPr>
    </w:p>
    <w:p w14:paraId="602624DC" w14:textId="7468E9F8" w:rsidR="00400C29" w:rsidRPr="00400C29" w:rsidRDefault="00400C29" w:rsidP="00400C29">
      <w:pPr>
        <w:spacing w:after="0" w:line="240" w:lineRule="auto"/>
        <w:jc w:val="both"/>
        <w:rPr>
          <w:rFonts w:ascii="Times New Roman" w:eastAsia="Times New Roman" w:hAnsi="Times New Roman" w:cs="Times New Roman"/>
          <w:sz w:val="24"/>
          <w:szCs w:val="24"/>
          <w:lang w:val="en-US"/>
        </w:rPr>
      </w:pPr>
      <w:r w:rsidRPr="00400C29">
        <w:rPr>
          <w:rFonts w:ascii="Times New Roman" w:eastAsia="Times New Roman" w:hAnsi="Times New Roman" w:cs="Times New Roman"/>
          <w:sz w:val="24"/>
          <w:szCs w:val="24"/>
          <w:lang w:val="en-US"/>
        </w:rPr>
        <w:t xml:space="preserve">Tabel 2. </w:t>
      </w:r>
      <w:r w:rsidR="00C04333" w:rsidRPr="00C04333">
        <w:rPr>
          <w:rFonts w:ascii="Times New Roman" w:eastAsia="Times New Roman" w:hAnsi="Times New Roman" w:cs="Times New Roman"/>
          <w:sz w:val="24"/>
          <w:szCs w:val="24"/>
          <w:lang w:val="en-US"/>
        </w:rPr>
        <w:t>The total dominant catch of the step net during the study</w:t>
      </w:r>
    </w:p>
    <w:tbl>
      <w:tblPr>
        <w:tblW w:w="5000" w:type="pct"/>
        <w:tblLook w:val="04A0" w:firstRow="1" w:lastRow="0" w:firstColumn="1" w:lastColumn="0" w:noHBand="0" w:noVBand="1"/>
      </w:tblPr>
      <w:tblGrid>
        <w:gridCol w:w="1073"/>
        <w:gridCol w:w="816"/>
        <w:gridCol w:w="711"/>
        <w:gridCol w:w="816"/>
        <w:gridCol w:w="711"/>
        <w:gridCol w:w="1618"/>
        <w:gridCol w:w="1600"/>
        <w:gridCol w:w="1725"/>
      </w:tblGrid>
      <w:tr w:rsidR="00400C29" w:rsidRPr="00400C29" w14:paraId="44B8D7AB" w14:textId="77777777" w:rsidTr="00400C29">
        <w:trPr>
          <w:trHeight w:val="20"/>
        </w:trPr>
        <w:tc>
          <w:tcPr>
            <w:tcW w:w="591" w:type="pct"/>
            <w:vMerge w:val="restart"/>
            <w:tcBorders>
              <w:top w:val="single" w:sz="8" w:space="0" w:color="auto"/>
              <w:left w:val="nil"/>
              <w:bottom w:val="single" w:sz="8" w:space="0" w:color="000000"/>
              <w:right w:val="nil"/>
            </w:tcBorders>
            <w:shd w:val="clear" w:color="auto" w:fill="auto"/>
            <w:vAlign w:val="bottom"/>
            <w:hideMark/>
          </w:tcPr>
          <w:p w14:paraId="32610349" w14:textId="77777777" w:rsidR="00400C29" w:rsidRPr="00400C29" w:rsidRDefault="00400C29" w:rsidP="00400C29">
            <w:pPr>
              <w:spacing w:after="0" w:line="240" w:lineRule="auto"/>
              <w:jc w:val="center"/>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Nama Ikan</w:t>
            </w:r>
          </w:p>
        </w:tc>
        <w:tc>
          <w:tcPr>
            <w:tcW w:w="842" w:type="pct"/>
            <w:gridSpan w:val="2"/>
            <w:tcBorders>
              <w:top w:val="single" w:sz="8" w:space="0" w:color="auto"/>
              <w:left w:val="nil"/>
              <w:bottom w:val="single" w:sz="8" w:space="0" w:color="auto"/>
              <w:right w:val="nil"/>
            </w:tcBorders>
            <w:shd w:val="clear" w:color="auto" w:fill="auto"/>
            <w:noWrap/>
            <w:vAlign w:val="bottom"/>
            <w:hideMark/>
          </w:tcPr>
          <w:p w14:paraId="4EC7C88F" w14:textId="77777777" w:rsidR="00400C29" w:rsidRPr="00400C29" w:rsidRDefault="00400C29" w:rsidP="00400C29">
            <w:pPr>
              <w:spacing w:after="0" w:line="240" w:lineRule="auto"/>
              <w:jc w:val="center"/>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CFL</w:t>
            </w:r>
          </w:p>
        </w:tc>
        <w:tc>
          <w:tcPr>
            <w:tcW w:w="842" w:type="pct"/>
            <w:gridSpan w:val="2"/>
            <w:tcBorders>
              <w:top w:val="single" w:sz="8" w:space="0" w:color="auto"/>
              <w:left w:val="nil"/>
              <w:bottom w:val="single" w:sz="8" w:space="0" w:color="auto"/>
              <w:right w:val="nil"/>
            </w:tcBorders>
            <w:shd w:val="clear" w:color="auto" w:fill="auto"/>
            <w:noWrap/>
            <w:vAlign w:val="bottom"/>
            <w:hideMark/>
          </w:tcPr>
          <w:p w14:paraId="6165E2E6" w14:textId="77777777" w:rsidR="00400C29" w:rsidRPr="00400C29" w:rsidRDefault="00400C29" w:rsidP="00400C29">
            <w:pPr>
              <w:spacing w:after="0" w:line="240" w:lineRule="auto"/>
              <w:jc w:val="center"/>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Gabungan</w:t>
            </w:r>
          </w:p>
        </w:tc>
        <w:tc>
          <w:tcPr>
            <w:tcW w:w="892" w:type="pct"/>
            <w:vMerge w:val="restart"/>
            <w:tcBorders>
              <w:top w:val="single" w:sz="8" w:space="0" w:color="auto"/>
              <w:left w:val="nil"/>
              <w:bottom w:val="single" w:sz="8" w:space="0" w:color="000000"/>
              <w:right w:val="nil"/>
            </w:tcBorders>
            <w:shd w:val="clear" w:color="auto" w:fill="auto"/>
            <w:noWrap/>
            <w:vAlign w:val="bottom"/>
            <w:hideMark/>
          </w:tcPr>
          <w:p w14:paraId="1CBE804D" w14:textId="77777777" w:rsidR="00400C29" w:rsidRPr="00400C29" w:rsidRDefault="00400C29" w:rsidP="00400C29">
            <w:pPr>
              <w:spacing w:after="0" w:line="240" w:lineRule="auto"/>
              <w:jc w:val="center"/>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Harga (Rp/kg)</w:t>
            </w:r>
          </w:p>
        </w:tc>
        <w:tc>
          <w:tcPr>
            <w:tcW w:w="1833" w:type="pct"/>
            <w:gridSpan w:val="2"/>
            <w:tcBorders>
              <w:top w:val="single" w:sz="8" w:space="0" w:color="auto"/>
              <w:left w:val="nil"/>
              <w:bottom w:val="single" w:sz="8" w:space="0" w:color="auto"/>
              <w:right w:val="nil"/>
            </w:tcBorders>
            <w:shd w:val="clear" w:color="auto" w:fill="auto"/>
            <w:noWrap/>
            <w:vAlign w:val="bottom"/>
            <w:hideMark/>
          </w:tcPr>
          <w:p w14:paraId="534CCF48" w14:textId="77777777" w:rsidR="00400C29" w:rsidRPr="00400C29" w:rsidRDefault="00400C29" w:rsidP="00400C29">
            <w:pPr>
              <w:spacing w:after="0" w:line="240" w:lineRule="auto"/>
              <w:jc w:val="center"/>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Total (Rp/kg)</w:t>
            </w:r>
          </w:p>
        </w:tc>
      </w:tr>
      <w:tr w:rsidR="00400C29" w:rsidRPr="00400C29" w14:paraId="090F0AB2" w14:textId="77777777" w:rsidTr="00400C29">
        <w:trPr>
          <w:trHeight w:val="20"/>
        </w:trPr>
        <w:tc>
          <w:tcPr>
            <w:tcW w:w="591" w:type="pct"/>
            <w:vMerge/>
            <w:tcBorders>
              <w:top w:val="single" w:sz="8" w:space="0" w:color="auto"/>
              <w:left w:val="nil"/>
              <w:bottom w:val="single" w:sz="8" w:space="0" w:color="000000"/>
              <w:right w:val="nil"/>
            </w:tcBorders>
            <w:vAlign w:val="center"/>
            <w:hideMark/>
          </w:tcPr>
          <w:p w14:paraId="0236A526" w14:textId="77777777" w:rsidR="00400C29" w:rsidRPr="00400C29" w:rsidRDefault="00400C29" w:rsidP="00400C29">
            <w:pPr>
              <w:spacing w:after="0" w:line="240" w:lineRule="auto"/>
              <w:jc w:val="center"/>
              <w:rPr>
                <w:rFonts w:ascii="Times New Roman" w:eastAsia="Times New Roman" w:hAnsi="Times New Roman" w:cs="Times New Roman"/>
                <w:color w:val="000000"/>
                <w:sz w:val="20"/>
                <w:szCs w:val="20"/>
                <w:lang w:val="en-US"/>
              </w:rPr>
            </w:pPr>
          </w:p>
        </w:tc>
        <w:tc>
          <w:tcPr>
            <w:tcW w:w="450" w:type="pct"/>
            <w:tcBorders>
              <w:top w:val="nil"/>
              <w:left w:val="nil"/>
              <w:bottom w:val="single" w:sz="8" w:space="0" w:color="auto"/>
              <w:right w:val="nil"/>
            </w:tcBorders>
            <w:shd w:val="clear" w:color="auto" w:fill="auto"/>
            <w:noWrap/>
            <w:vAlign w:val="bottom"/>
            <w:hideMark/>
          </w:tcPr>
          <w:p w14:paraId="056A571C" w14:textId="77777777" w:rsidR="00400C29" w:rsidRPr="00400C29" w:rsidRDefault="00400C29" w:rsidP="00400C29">
            <w:pPr>
              <w:spacing w:after="0" w:line="240" w:lineRule="auto"/>
              <w:jc w:val="center"/>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kg</w:t>
            </w:r>
          </w:p>
        </w:tc>
        <w:tc>
          <w:tcPr>
            <w:tcW w:w="392" w:type="pct"/>
            <w:tcBorders>
              <w:top w:val="nil"/>
              <w:left w:val="nil"/>
              <w:bottom w:val="single" w:sz="8" w:space="0" w:color="auto"/>
              <w:right w:val="nil"/>
            </w:tcBorders>
            <w:shd w:val="clear" w:color="auto" w:fill="auto"/>
            <w:noWrap/>
            <w:vAlign w:val="bottom"/>
            <w:hideMark/>
          </w:tcPr>
          <w:p w14:paraId="5B9C7868" w14:textId="77777777" w:rsidR="00400C29" w:rsidRPr="00400C29" w:rsidRDefault="00400C29" w:rsidP="00400C29">
            <w:pPr>
              <w:spacing w:after="0" w:line="240" w:lineRule="auto"/>
              <w:jc w:val="center"/>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w:t>
            </w:r>
          </w:p>
        </w:tc>
        <w:tc>
          <w:tcPr>
            <w:tcW w:w="450" w:type="pct"/>
            <w:tcBorders>
              <w:top w:val="nil"/>
              <w:left w:val="nil"/>
              <w:bottom w:val="single" w:sz="8" w:space="0" w:color="auto"/>
              <w:right w:val="nil"/>
            </w:tcBorders>
            <w:shd w:val="clear" w:color="auto" w:fill="auto"/>
            <w:noWrap/>
            <w:vAlign w:val="bottom"/>
            <w:hideMark/>
          </w:tcPr>
          <w:p w14:paraId="1CC41733" w14:textId="77777777" w:rsidR="00400C29" w:rsidRPr="00400C29" w:rsidRDefault="00400C29" w:rsidP="00400C29">
            <w:pPr>
              <w:spacing w:after="0" w:line="240" w:lineRule="auto"/>
              <w:jc w:val="center"/>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kg</w:t>
            </w:r>
          </w:p>
        </w:tc>
        <w:tc>
          <w:tcPr>
            <w:tcW w:w="392" w:type="pct"/>
            <w:tcBorders>
              <w:top w:val="nil"/>
              <w:left w:val="nil"/>
              <w:bottom w:val="single" w:sz="8" w:space="0" w:color="auto"/>
              <w:right w:val="nil"/>
            </w:tcBorders>
            <w:shd w:val="clear" w:color="auto" w:fill="auto"/>
            <w:noWrap/>
            <w:vAlign w:val="bottom"/>
            <w:hideMark/>
          </w:tcPr>
          <w:p w14:paraId="29BAB986" w14:textId="77777777" w:rsidR="00400C29" w:rsidRPr="00400C29" w:rsidRDefault="00400C29" w:rsidP="00400C29">
            <w:pPr>
              <w:spacing w:after="0" w:line="240" w:lineRule="auto"/>
              <w:jc w:val="center"/>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w:t>
            </w:r>
          </w:p>
        </w:tc>
        <w:tc>
          <w:tcPr>
            <w:tcW w:w="892" w:type="pct"/>
            <w:vMerge/>
            <w:tcBorders>
              <w:top w:val="single" w:sz="8" w:space="0" w:color="auto"/>
              <w:left w:val="nil"/>
              <w:bottom w:val="single" w:sz="8" w:space="0" w:color="000000"/>
              <w:right w:val="nil"/>
            </w:tcBorders>
            <w:vAlign w:val="center"/>
            <w:hideMark/>
          </w:tcPr>
          <w:p w14:paraId="7B6C13C8" w14:textId="77777777" w:rsidR="00400C29" w:rsidRPr="00400C29" w:rsidRDefault="00400C29" w:rsidP="00400C29">
            <w:pPr>
              <w:spacing w:after="0" w:line="240" w:lineRule="auto"/>
              <w:jc w:val="center"/>
              <w:rPr>
                <w:rFonts w:ascii="Times New Roman" w:eastAsia="Times New Roman" w:hAnsi="Times New Roman" w:cs="Times New Roman"/>
                <w:color w:val="000000"/>
                <w:sz w:val="20"/>
                <w:szCs w:val="20"/>
                <w:lang w:val="en-US"/>
              </w:rPr>
            </w:pPr>
          </w:p>
        </w:tc>
        <w:tc>
          <w:tcPr>
            <w:tcW w:w="882" w:type="pct"/>
            <w:tcBorders>
              <w:top w:val="nil"/>
              <w:left w:val="nil"/>
              <w:bottom w:val="single" w:sz="8" w:space="0" w:color="auto"/>
              <w:right w:val="nil"/>
            </w:tcBorders>
            <w:shd w:val="clear" w:color="auto" w:fill="auto"/>
            <w:noWrap/>
            <w:vAlign w:val="bottom"/>
            <w:hideMark/>
          </w:tcPr>
          <w:p w14:paraId="7C3FD225" w14:textId="77777777" w:rsidR="00400C29" w:rsidRPr="00400C29" w:rsidRDefault="00400C29" w:rsidP="00400C29">
            <w:pPr>
              <w:spacing w:after="0" w:line="240" w:lineRule="auto"/>
              <w:jc w:val="center"/>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CFL</w:t>
            </w:r>
          </w:p>
        </w:tc>
        <w:tc>
          <w:tcPr>
            <w:tcW w:w="951" w:type="pct"/>
            <w:tcBorders>
              <w:top w:val="nil"/>
              <w:left w:val="nil"/>
              <w:bottom w:val="single" w:sz="8" w:space="0" w:color="auto"/>
              <w:right w:val="nil"/>
            </w:tcBorders>
            <w:shd w:val="clear" w:color="auto" w:fill="auto"/>
            <w:noWrap/>
            <w:vAlign w:val="bottom"/>
            <w:hideMark/>
          </w:tcPr>
          <w:p w14:paraId="376DC443" w14:textId="77777777" w:rsidR="00400C29" w:rsidRPr="00400C29" w:rsidRDefault="00400C29" w:rsidP="00400C29">
            <w:pPr>
              <w:spacing w:after="0" w:line="240" w:lineRule="auto"/>
              <w:jc w:val="center"/>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Gabungan</w:t>
            </w:r>
          </w:p>
        </w:tc>
      </w:tr>
      <w:tr w:rsidR="00400C29" w:rsidRPr="00400C29" w14:paraId="7E580AAB" w14:textId="77777777" w:rsidTr="00400C29">
        <w:trPr>
          <w:trHeight w:val="20"/>
        </w:trPr>
        <w:tc>
          <w:tcPr>
            <w:tcW w:w="5000" w:type="pct"/>
            <w:gridSpan w:val="8"/>
            <w:tcBorders>
              <w:top w:val="nil"/>
              <w:left w:val="nil"/>
              <w:bottom w:val="nil"/>
              <w:right w:val="nil"/>
            </w:tcBorders>
            <w:shd w:val="clear" w:color="auto" w:fill="auto"/>
            <w:noWrap/>
            <w:vAlign w:val="bottom"/>
            <w:hideMark/>
          </w:tcPr>
          <w:p w14:paraId="211A05AA" w14:textId="77777777" w:rsidR="00400C29" w:rsidRPr="00400C29" w:rsidRDefault="00400C29" w:rsidP="00400C29">
            <w:pPr>
              <w:spacing w:after="0" w:line="240" w:lineRule="auto"/>
              <w:jc w:val="both"/>
              <w:rPr>
                <w:rFonts w:ascii="Times New Roman" w:eastAsia="Times New Roman" w:hAnsi="Times New Roman" w:cs="Times New Roman"/>
                <w:i/>
                <w:iCs/>
                <w:color w:val="000000"/>
                <w:sz w:val="20"/>
                <w:szCs w:val="20"/>
                <w:lang w:val="en-US"/>
              </w:rPr>
            </w:pPr>
            <w:r w:rsidRPr="00400C29">
              <w:rPr>
                <w:rFonts w:ascii="Times New Roman" w:eastAsia="Times New Roman" w:hAnsi="Times New Roman" w:cs="Times New Roman"/>
                <w:i/>
                <w:iCs/>
                <w:color w:val="000000"/>
                <w:sz w:val="20"/>
                <w:szCs w:val="20"/>
                <w:lang w:val="en-US"/>
              </w:rPr>
              <w:t>Fototaksis positif</w:t>
            </w:r>
          </w:p>
        </w:tc>
      </w:tr>
      <w:tr w:rsidR="00400C29" w:rsidRPr="00400C29" w14:paraId="426A18C8" w14:textId="77777777" w:rsidTr="00400C29">
        <w:trPr>
          <w:trHeight w:val="20"/>
        </w:trPr>
        <w:tc>
          <w:tcPr>
            <w:tcW w:w="591" w:type="pct"/>
            <w:tcBorders>
              <w:top w:val="nil"/>
              <w:left w:val="nil"/>
              <w:bottom w:val="nil"/>
              <w:right w:val="nil"/>
            </w:tcBorders>
            <w:shd w:val="clear" w:color="auto" w:fill="auto"/>
            <w:noWrap/>
            <w:vAlign w:val="bottom"/>
            <w:hideMark/>
          </w:tcPr>
          <w:p w14:paraId="129E4001"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Teri</w:t>
            </w:r>
          </w:p>
        </w:tc>
        <w:tc>
          <w:tcPr>
            <w:tcW w:w="450" w:type="pct"/>
            <w:tcBorders>
              <w:top w:val="nil"/>
              <w:left w:val="nil"/>
              <w:bottom w:val="nil"/>
              <w:right w:val="nil"/>
            </w:tcBorders>
            <w:shd w:val="clear" w:color="auto" w:fill="auto"/>
            <w:noWrap/>
            <w:vAlign w:val="bottom"/>
            <w:hideMark/>
          </w:tcPr>
          <w:p w14:paraId="5C0A1FD5"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49,70</w:t>
            </w:r>
          </w:p>
        </w:tc>
        <w:tc>
          <w:tcPr>
            <w:tcW w:w="392" w:type="pct"/>
            <w:tcBorders>
              <w:top w:val="nil"/>
              <w:left w:val="nil"/>
              <w:bottom w:val="nil"/>
              <w:right w:val="nil"/>
            </w:tcBorders>
            <w:shd w:val="clear" w:color="auto" w:fill="auto"/>
            <w:noWrap/>
            <w:vAlign w:val="bottom"/>
            <w:hideMark/>
          </w:tcPr>
          <w:p w14:paraId="0B74146F"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5,03</w:t>
            </w:r>
          </w:p>
        </w:tc>
        <w:tc>
          <w:tcPr>
            <w:tcW w:w="450" w:type="pct"/>
            <w:tcBorders>
              <w:top w:val="nil"/>
              <w:left w:val="nil"/>
              <w:bottom w:val="nil"/>
              <w:right w:val="nil"/>
            </w:tcBorders>
            <w:shd w:val="clear" w:color="auto" w:fill="auto"/>
            <w:noWrap/>
            <w:vAlign w:val="bottom"/>
            <w:hideMark/>
          </w:tcPr>
          <w:p w14:paraId="7F40A8EF"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44,06</w:t>
            </w:r>
          </w:p>
        </w:tc>
        <w:tc>
          <w:tcPr>
            <w:tcW w:w="392" w:type="pct"/>
            <w:tcBorders>
              <w:top w:val="nil"/>
              <w:left w:val="nil"/>
              <w:bottom w:val="nil"/>
              <w:right w:val="nil"/>
            </w:tcBorders>
            <w:shd w:val="clear" w:color="auto" w:fill="auto"/>
            <w:noWrap/>
            <w:vAlign w:val="bottom"/>
            <w:hideMark/>
          </w:tcPr>
          <w:p w14:paraId="6E9DC505"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4,46</w:t>
            </w:r>
          </w:p>
        </w:tc>
        <w:tc>
          <w:tcPr>
            <w:tcW w:w="892" w:type="pct"/>
            <w:tcBorders>
              <w:top w:val="nil"/>
              <w:left w:val="nil"/>
              <w:bottom w:val="nil"/>
              <w:right w:val="nil"/>
            </w:tcBorders>
            <w:shd w:val="clear" w:color="auto" w:fill="auto"/>
            <w:noWrap/>
            <w:vAlign w:val="bottom"/>
            <w:hideMark/>
          </w:tcPr>
          <w:p w14:paraId="359C35BF"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17.000,00</w:t>
            </w:r>
          </w:p>
        </w:tc>
        <w:tc>
          <w:tcPr>
            <w:tcW w:w="882" w:type="pct"/>
            <w:tcBorders>
              <w:top w:val="nil"/>
              <w:left w:val="nil"/>
              <w:bottom w:val="nil"/>
              <w:right w:val="nil"/>
            </w:tcBorders>
            <w:shd w:val="clear" w:color="auto" w:fill="auto"/>
            <w:noWrap/>
            <w:vAlign w:val="bottom"/>
            <w:hideMark/>
          </w:tcPr>
          <w:p w14:paraId="44C6ADA3"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844.900,00</w:t>
            </w:r>
          </w:p>
        </w:tc>
        <w:tc>
          <w:tcPr>
            <w:tcW w:w="951" w:type="pct"/>
            <w:tcBorders>
              <w:top w:val="nil"/>
              <w:left w:val="nil"/>
              <w:bottom w:val="nil"/>
              <w:right w:val="nil"/>
            </w:tcBorders>
            <w:shd w:val="clear" w:color="auto" w:fill="auto"/>
            <w:noWrap/>
            <w:vAlign w:val="bottom"/>
            <w:hideMark/>
          </w:tcPr>
          <w:p w14:paraId="15002A79"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749.020,00</w:t>
            </w:r>
          </w:p>
        </w:tc>
      </w:tr>
      <w:tr w:rsidR="00400C29" w:rsidRPr="00400C29" w14:paraId="6663CE96" w14:textId="77777777" w:rsidTr="00400C29">
        <w:trPr>
          <w:trHeight w:val="20"/>
        </w:trPr>
        <w:tc>
          <w:tcPr>
            <w:tcW w:w="591" w:type="pct"/>
            <w:tcBorders>
              <w:top w:val="nil"/>
              <w:left w:val="nil"/>
              <w:bottom w:val="nil"/>
              <w:right w:val="nil"/>
            </w:tcBorders>
            <w:shd w:val="clear" w:color="auto" w:fill="auto"/>
            <w:noWrap/>
            <w:vAlign w:val="bottom"/>
            <w:hideMark/>
          </w:tcPr>
          <w:p w14:paraId="7B458CAA"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Tembang</w:t>
            </w:r>
          </w:p>
        </w:tc>
        <w:tc>
          <w:tcPr>
            <w:tcW w:w="450" w:type="pct"/>
            <w:tcBorders>
              <w:top w:val="nil"/>
              <w:left w:val="nil"/>
              <w:bottom w:val="nil"/>
              <w:right w:val="nil"/>
            </w:tcBorders>
            <w:shd w:val="clear" w:color="auto" w:fill="auto"/>
            <w:noWrap/>
            <w:vAlign w:val="bottom"/>
            <w:hideMark/>
          </w:tcPr>
          <w:p w14:paraId="3632580F"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80,31</w:t>
            </w:r>
          </w:p>
        </w:tc>
        <w:tc>
          <w:tcPr>
            <w:tcW w:w="392" w:type="pct"/>
            <w:tcBorders>
              <w:top w:val="nil"/>
              <w:left w:val="nil"/>
              <w:bottom w:val="nil"/>
              <w:right w:val="nil"/>
            </w:tcBorders>
            <w:shd w:val="clear" w:color="auto" w:fill="auto"/>
            <w:noWrap/>
            <w:vAlign w:val="bottom"/>
            <w:hideMark/>
          </w:tcPr>
          <w:p w14:paraId="44690C7E"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8,13</w:t>
            </w:r>
          </w:p>
        </w:tc>
        <w:tc>
          <w:tcPr>
            <w:tcW w:w="450" w:type="pct"/>
            <w:tcBorders>
              <w:top w:val="nil"/>
              <w:left w:val="nil"/>
              <w:bottom w:val="nil"/>
              <w:right w:val="nil"/>
            </w:tcBorders>
            <w:shd w:val="clear" w:color="auto" w:fill="auto"/>
            <w:noWrap/>
            <w:vAlign w:val="bottom"/>
            <w:hideMark/>
          </w:tcPr>
          <w:p w14:paraId="0D111DD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123,11</w:t>
            </w:r>
          </w:p>
        </w:tc>
        <w:tc>
          <w:tcPr>
            <w:tcW w:w="392" w:type="pct"/>
            <w:tcBorders>
              <w:top w:val="nil"/>
              <w:left w:val="nil"/>
              <w:bottom w:val="nil"/>
              <w:right w:val="nil"/>
            </w:tcBorders>
            <w:shd w:val="clear" w:color="auto" w:fill="auto"/>
            <w:noWrap/>
            <w:vAlign w:val="bottom"/>
            <w:hideMark/>
          </w:tcPr>
          <w:p w14:paraId="64B248F9"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12,47</w:t>
            </w:r>
          </w:p>
        </w:tc>
        <w:tc>
          <w:tcPr>
            <w:tcW w:w="892" w:type="pct"/>
            <w:tcBorders>
              <w:top w:val="nil"/>
              <w:left w:val="nil"/>
              <w:bottom w:val="nil"/>
              <w:right w:val="nil"/>
            </w:tcBorders>
            <w:shd w:val="clear" w:color="auto" w:fill="auto"/>
            <w:noWrap/>
            <w:vAlign w:val="bottom"/>
            <w:hideMark/>
          </w:tcPr>
          <w:p w14:paraId="26A65512"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3.000,00</w:t>
            </w:r>
          </w:p>
        </w:tc>
        <w:tc>
          <w:tcPr>
            <w:tcW w:w="882" w:type="pct"/>
            <w:tcBorders>
              <w:top w:val="nil"/>
              <w:left w:val="nil"/>
              <w:bottom w:val="nil"/>
              <w:right w:val="nil"/>
            </w:tcBorders>
            <w:shd w:val="clear" w:color="auto" w:fill="auto"/>
            <w:noWrap/>
            <w:vAlign w:val="bottom"/>
            <w:hideMark/>
          </w:tcPr>
          <w:p w14:paraId="561A5A7F"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240.930,00</w:t>
            </w:r>
          </w:p>
        </w:tc>
        <w:tc>
          <w:tcPr>
            <w:tcW w:w="951" w:type="pct"/>
            <w:tcBorders>
              <w:top w:val="nil"/>
              <w:left w:val="nil"/>
              <w:bottom w:val="nil"/>
              <w:right w:val="nil"/>
            </w:tcBorders>
            <w:shd w:val="clear" w:color="auto" w:fill="auto"/>
            <w:noWrap/>
            <w:vAlign w:val="bottom"/>
            <w:hideMark/>
          </w:tcPr>
          <w:p w14:paraId="4C0E9480"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369.330,00</w:t>
            </w:r>
          </w:p>
        </w:tc>
      </w:tr>
      <w:tr w:rsidR="00400C29" w:rsidRPr="00400C29" w14:paraId="1AB83F4F" w14:textId="77777777" w:rsidTr="00400C29">
        <w:trPr>
          <w:trHeight w:val="20"/>
        </w:trPr>
        <w:tc>
          <w:tcPr>
            <w:tcW w:w="591" w:type="pct"/>
            <w:tcBorders>
              <w:top w:val="nil"/>
              <w:left w:val="nil"/>
              <w:bottom w:val="nil"/>
              <w:right w:val="nil"/>
            </w:tcBorders>
            <w:shd w:val="clear" w:color="auto" w:fill="auto"/>
            <w:noWrap/>
            <w:vAlign w:val="bottom"/>
            <w:hideMark/>
          </w:tcPr>
          <w:p w14:paraId="1DF9336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Kembung</w:t>
            </w:r>
          </w:p>
        </w:tc>
        <w:tc>
          <w:tcPr>
            <w:tcW w:w="450" w:type="pct"/>
            <w:tcBorders>
              <w:top w:val="nil"/>
              <w:left w:val="nil"/>
              <w:bottom w:val="nil"/>
              <w:right w:val="nil"/>
            </w:tcBorders>
            <w:shd w:val="clear" w:color="auto" w:fill="auto"/>
            <w:noWrap/>
            <w:vAlign w:val="bottom"/>
            <w:hideMark/>
          </w:tcPr>
          <w:p w14:paraId="7C35A0E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7,20</w:t>
            </w:r>
          </w:p>
        </w:tc>
        <w:tc>
          <w:tcPr>
            <w:tcW w:w="392" w:type="pct"/>
            <w:tcBorders>
              <w:top w:val="nil"/>
              <w:left w:val="nil"/>
              <w:bottom w:val="nil"/>
              <w:right w:val="nil"/>
            </w:tcBorders>
            <w:shd w:val="clear" w:color="auto" w:fill="auto"/>
            <w:noWrap/>
            <w:vAlign w:val="bottom"/>
            <w:hideMark/>
          </w:tcPr>
          <w:p w14:paraId="306A9762"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0,73</w:t>
            </w:r>
          </w:p>
        </w:tc>
        <w:tc>
          <w:tcPr>
            <w:tcW w:w="450" w:type="pct"/>
            <w:tcBorders>
              <w:top w:val="nil"/>
              <w:left w:val="nil"/>
              <w:bottom w:val="nil"/>
              <w:right w:val="nil"/>
            </w:tcBorders>
            <w:shd w:val="clear" w:color="auto" w:fill="auto"/>
            <w:noWrap/>
            <w:vAlign w:val="bottom"/>
            <w:hideMark/>
          </w:tcPr>
          <w:p w14:paraId="043E5FF3"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9,31</w:t>
            </w:r>
          </w:p>
        </w:tc>
        <w:tc>
          <w:tcPr>
            <w:tcW w:w="392" w:type="pct"/>
            <w:tcBorders>
              <w:top w:val="nil"/>
              <w:left w:val="nil"/>
              <w:bottom w:val="nil"/>
              <w:right w:val="nil"/>
            </w:tcBorders>
            <w:shd w:val="clear" w:color="auto" w:fill="auto"/>
            <w:noWrap/>
            <w:vAlign w:val="bottom"/>
            <w:hideMark/>
          </w:tcPr>
          <w:p w14:paraId="67F39C7B"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0,94</w:t>
            </w:r>
          </w:p>
        </w:tc>
        <w:tc>
          <w:tcPr>
            <w:tcW w:w="892" w:type="pct"/>
            <w:tcBorders>
              <w:top w:val="nil"/>
              <w:left w:val="nil"/>
              <w:bottom w:val="nil"/>
              <w:right w:val="nil"/>
            </w:tcBorders>
            <w:shd w:val="clear" w:color="auto" w:fill="auto"/>
            <w:noWrap/>
            <w:vAlign w:val="bottom"/>
            <w:hideMark/>
          </w:tcPr>
          <w:p w14:paraId="07C70529"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20.000,00</w:t>
            </w:r>
          </w:p>
        </w:tc>
        <w:tc>
          <w:tcPr>
            <w:tcW w:w="882" w:type="pct"/>
            <w:tcBorders>
              <w:top w:val="nil"/>
              <w:left w:val="nil"/>
              <w:bottom w:val="nil"/>
              <w:right w:val="nil"/>
            </w:tcBorders>
            <w:shd w:val="clear" w:color="auto" w:fill="auto"/>
            <w:noWrap/>
            <w:vAlign w:val="bottom"/>
            <w:hideMark/>
          </w:tcPr>
          <w:p w14:paraId="791DADA3"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144.000,00</w:t>
            </w:r>
          </w:p>
        </w:tc>
        <w:tc>
          <w:tcPr>
            <w:tcW w:w="951" w:type="pct"/>
            <w:tcBorders>
              <w:top w:val="nil"/>
              <w:left w:val="nil"/>
              <w:bottom w:val="nil"/>
              <w:right w:val="nil"/>
            </w:tcBorders>
            <w:shd w:val="clear" w:color="auto" w:fill="auto"/>
            <w:noWrap/>
            <w:vAlign w:val="bottom"/>
            <w:hideMark/>
          </w:tcPr>
          <w:p w14:paraId="029B4BD1"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186.200,00</w:t>
            </w:r>
          </w:p>
        </w:tc>
      </w:tr>
      <w:tr w:rsidR="00400C29" w:rsidRPr="00400C29" w14:paraId="50184250" w14:textId="77777777" w:rsidTr="00400C29">
        <w:trPr>
          <w:trHeight w:val="20"/>
        </w:trPr>
        <w:tc>
          <w:tcPr>
            <w:tcW w:w="591" w:type="pct"/>
            <w:tcBorders>
              <w:top w:val="nil"/>
              <w:left w:val="nil"/>
              <w:bottom w:val="nil"/>
              <w:right w:val="nil"/>
            </w:tcBorders>
            <w:shd w:val="clear" w:color="auto" w:fill="auto"/>
            <w:noWrap/>
            <w:vAlign w:val="bottom"/>
            <w:hideMark/>
          </w:tcPr>
          <w:p w14:paraId="29617DE3"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Selar</w:t>
            </w:r>
          </w:p>
        </w:tc>
        <w:tc>
          <w:tcPr>
            <w:tcW w:w="450" w:type="pct"/>
            <w:tcBorders>
              <w:top w:val="nil"/>
              <w:left w:val="nil"/>
              <w:bottom w:val="nil"/>
              <w:right w:val="nil"/>
            </w:tcBorders>
            <w:shd w:val="clear" w:color="auto" w:fill="auto"/>
            <w:noWrap/>
            <w:vAlign w:val="bottom"/>
            <w:hideMark/>
          </w:tcPr>
          <w:p w14:paraId="1C27432F"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15,86</w:t>
            </w:r>
          </w:p>
        </w:tc>
        <w:tc>
          <w:tcPr>
            <w:tcW w:w="392" w:type="pct"/>
            <w:tcBorders>
              <w:top w:val="nil"/>
              <w:left w:val="nil"/>
              <w:bottom w:val="nil"/>
              <w:right w:val="nil"/>
            </w:tcBorders>
            <w:shd w:val="clear" w:color="auto" w:fill="auto"/>
            <w:noWrap/>
            <w:vAlign w:val="bottom"/>
            <w:hideMark/>
          </w:tcPr>
          <w:p w14:paraId="2949341F"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1,61</w:t>
            </w:r>
          </w:p>
        </w:tc>
        <w:tc>
          <w:tcPr>
            <w:tcW w:w="450" w:type="pct"/>
            <w:tcBorders>
              <w:top w:val="nil"/>
              <w:left w:val="nil"/>
              <w:bottom w:val="nil"/>
              <w:right w:val="nil"/>
            </w:tcBorders>
            <w:shd w:val="clear" w:color="auto" w:fill="auto"/>
            <w:noWrap/>
            <w:vAlign w:val="bottom"/>
            <w:hideMark/>
          </w:tcPr>
          <w:p w14:paraId="78615F20"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27,35</w:t>
            </w:r>
          </w:p>
        </w:tc>
        <w:tc>
          <w:tcPr>
            <w:tcW w:w="392" w:type="pct"/>
            <w:tcBorders>
              <w:top w:val="nil"/>
              <w:left w:val="nil"/>
              <w:bottom w:val="nil"/>
              <w:right w:val="nil"/>
            </w:tcBorders>
            <w:shd w:val="clear" w:color="auto" w:fill="auto"/>
            <w:noWrap/>
            <w:vAlign w:val="bottom"/>
            <w:hideMark/>
          </w:tcPr>
          <w:p w14:paraId="4A8B54F9"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2,77</w:t>
            </w:r>
          </w:p>
        </w:tc>
        <w:tc>
          <w:tcPr>
            <w:tcW w:w="892" w:type="pct"/>
            <w:tcBorders>
              <w:top w:val="nil"/>
              <w:left w:val="nil"/>
              <w:bottom w:val="nil"/>
              <w:right w:val="nil"/>
            </w:tcBorders>
            <w:shd w:val="clear" w:color="auto" w:fill="auto"/>
            <w:noWrap/>
            <w:vAlign w:val="bottom"/>
            <w:hideMark/>
          </w:tcPr>
          <w:p w14:paraId="5E47A228"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16.000,00</w:t>
            </w:r>
          </w:p>
        </w:tc>
        <w:tc>
          <w:tcPr>
            <w:tcW w:w="882" w:type="pct"/>
            <w:tcBorders>
              <w:top w:val="nil"/>
              <w:left w:val="nil"/>
              <w:bottom w:val="nil"/>
              <w:right w:val="nil"/>
            </w:tcBorders>
            <w:shd w:val="clear" w:color="auto" w:fill="auto"/>
            <w:noWrap/>
            <w:vAlign w:val="bottom"/>
            <w:hideMark/>
          </w:tcPr>
          <w:p w14:paraId="7D24C03B"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253.760,00</w:t>
            </w:r>
          </w:p>
        </w:tc>
        <w:tc>
          <w:tcPr>
            <w:tcW w:w="951" w:type="pct"/>
            <w:tcBorders>
              <w:top w:val="nil"/>
              <w:left w:val="nil"/>
              <w:bottom w:val="nil"/>
              <w:right w:val="nil"/>
            </w:tcBorders>
            <w:shd w:val="clear" w:color="auto" w:fill="auto"/>
            <w:noWrap/>
            <w:vAlign w:val="bottom"/>
            <w:hideMark/>
          </w:tcPr>
          <w:p w14:paraId="05EF8043"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437.600,00</w:t>
            </w:r>
          </w:p>
        </w:tc>
      </w:tr>
      <w:tr w:rsidR="00400C29" w:rsidRPr="00400C29" w14:paraId="23E78841" w14:textId="77777777" w:rsidTr="00400C29">
        <w:trPr>
          <w:trHeight w:val="20"/>
        </w:trPr>
        <w:tc>
          <w:tcPr>
            <w:tcW w:w="591" w:type="pct"/>
            <w:tcBorders>
              <w:top w:val="nil"/>
              <w:left w:val="nil"/>
              <w:bottom w:val="nil"/>
              <w:right w:val="nil"/>
            </w:tcBorders>
            <w:shd w:val="clear" w:color="auto" w:fill="auto"/>
            <w:noWrap/>
            <w:vAlign w:val="bottom"/>
            <w:hideMark/>
          </w:tcPr>
          <w:p w14:paraId="4DB4C4D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Cumi</w:t>
            </w:r>
          </w:p>
        </w:tc>
        <w:tc>
          <w:tcPr>
            <w:tcW w:w="450" w:type="pct"/>
            <w:tcBorders>
              <w:top w:val="nil"/>
              <w:left w:val="nil"/>
              <w:bottom w:val="nil"/>
              <w:right w:val="nil"/>
            </w:tcBorders>
            <w:shd w:val="clear" w:color="auto" w:fill="auto"/>
            <w:noWrap/>
            <w:vAlign w:val="bottom"/>
            <w:hideMark/>
          </w:tcPr>
          <w:p w14:paraId="2AF0346A"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18,94</w:t>
            </w:r>
          </w:p>
        </w:tc>
        <w:tc>
          <w:tcPr>
            <w:tcW w:w="392" w:type="pct"/>
            <w:tcBorders>
              <w:top w:val="nil"/>
              <w:left w:val="nil"/>
              <w:bottom w:val="nil"/>
              <w:right w:val="nil"/>
            </w:tcBorders>
            <w:shd w:val="clear" w:color="auto" w:fill="auto"/>
            <w:noWrap/>
            <w:vAlign w:val="bottom"/>
            <w:hideMark/>
          </w:tcPr>
          <w:p w14:paraId="5C1784D9"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1,92</w:t>
            </w:r>
          </w:p>
        </w:tc>
        <w:tc>
          <w:tcPr>
            <w:tcW w:w="450" w:type="pct"/>
            <w:tcBorders>
              <w:top w:val="nil"/>
              <w:left w:val="nil"/>
              <w:bottom w:val="nil"/>
              <w:right w:val="nil"/>
            </w:tcBorders>
            <w:shd w:val="clear" w:color="auto" w:fill="auto"/>
            <w:noWrap/>
            <w:vAlign w:val="bottom"/>
            <w:hideMark/>
          </w:tcPr>
          <w:p w14:paraId="0D505778"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21,34</w:t>
            </w:r>
          </w:p>
        </w:tc>
        <w:tc>
          <w:tcPr>
            <w:tcW w:w="392" w:type="pct"/>
            <w:tcBorders>
              <w:top w:val="nil"/>
              <w:left w:val="nil"/>
              <w:bottom w:val="nil"/>
              <w:right w:val="nil"/>
            </w:tcBorders>
            <w:shd w:val="clear" w:color="auto" w:fill="auto"/>
            <w:noWrap/>
            <w:vAlign w:val="bottom"/>
            <w:hideMark/>
          </w:tcPr>
          <w:p w14:paraId="5E3859E1"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2,16</w:t>
            </w:r>
          </w:p>
        </w:tc>
        <w:tc>
          <w:tcPr>
            <w:tcW w:w="892" w:type="pct"/>
            <w:tcBorders>
              <w:top w:val="nil"/>
              <w:left w:val="nil"/>
              <w:bottom w:val="nil"/>
              <w:right w:val="nil"/>
            </w:tcBorders>
            <w:shd w:val="clear" w:color="auto" w:fill="auto"/>
            <w:noWrap/>
            <w:vAlign w:val="bottom"/>
            <w:hideMark/>
          </w:tcPr>
          <w:p w14:paraId="32DCEAED"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25.000,00</w:t>
            </w:r>
          </w:p>
        </w:tc>
        <w:tc>
          <w:tcPr>
            <w:tcW w:w="882" w:type="pct"/>
            <w:tcBorders>
              <w:top w:val="nil"/>
              <w:left w:val="nil"/>
              <w:bottom w:val="nil"/>
              <w:right w:val="nil"/>
            </w:tcBorders>
            <w:shd w:val="clear" w:color="auto" w:fill="auto"/>
            <w:noWrap/>
            <w:vAlign w:val="bottom"/>
            <w:hideMark/>
          </w:tcPr>
          <w:p w14:paraId="602D45EF"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473.500,00</w:t>
            </w:r>
          </w:p>
        </w:tc>
        <w:tc>
          <w:tcPr>
            <w:tcW w:w="951" w:type="pct"/>
            <w:tcBorders>
              <w:top w:val="nil"/>
              <w:left w:val="nil"/>
              <w:bottom w:val="nil"/>
              <w:right w:val="nil"/>
            </w:tcBorders>
            <w:shd w:val="clear" w:color="auto" w:fill="auto"/>
            <w:noWrap/>
            <w:vAlign w:val="bottom"/>
            <w:hideMark/>
          </w:tcPr>
          <w:p w14:paraId="43E0D8BC"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533.500,00</w:t>
            </w:r>
          </w:p>
        </w:tc>
      </w:tr>
      <w:tr w:rsidR="00400C29" w:rsidRPr="00400C29" w14:paraId="62B58818" w14:textId="77777777" w:rsidTr="00400C29">
        <w:trPr>
          <w:trHeight w:val="20"/>
        </w:trPr>
        <w:tc>
          <w:tcPr>
            <w:tcW w:w="591" w:type="pct"/>
            <w:tcBorders>
              <w:top w:val="single" w:sz="4" w:space="0" w:color="auto"/>
              <w:left w:val="nil"/>
              <w:bottom w:val="single" w:sz="4" w:space="0" w:color="auto"/>
              <w:right w:val="nil"/>
            </w:tcBorders>
            <w:shd w:val="clear" w:color="auto" w:fill="auto"/>
            <w:noWrap/>
            <w:vAlign w:val="bottom"/>
            <w:hideMark/>
          </w:tcPr>
          <w:p w14:paraId="0462E4EF"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Sub total</w:t>
            </w:r>
          </w:p>
        </w:tc>
        <w:tc>
          <w:tcPr>
            <w:tcW w:w="450" w:type="pct"/>
            <w:tcBorders>
              <w:top w:val="single" w:sz="4" w:space="0" w:color="auto"/>
              <w:left w:val="nil"/>
              <w:bottom w:val="single" w:sz="4" w:space="0" w:color="auto"/>
              <w:right w:val="nil"/>
            </w:tcBorders>
            <w:shd w:val="clear" w:color="auto" w:fill="auto"/>
            <w:noWrap/>
            <w:vAlign w:val="bottom"/>
            <w:hideMark/>
          </w:tcPr>
          <w:p w14:paraId="60F54498"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172,01</w:t>
            </w:r>
          </w:p>
        </w:tc>
        <w:tc>
          <w:tcPr>
            <w:tcW w:w="392" w:type="pct"/>
            <w:tcBorders>
              <w:top w:val="single" w:sz="4" w:space="0" w:color="auto"/>
              <w:left w:val="nil"/>
              <w:bottom w:val="single" w:sz="4" w:space="0" w:color="auto"/>
              <w:right w:val="nil"/>
            </w:tcBorders>
            <w:shd w:val="clear" w:color="auto" w:fill="auto"/>
            <w:noWrap/>
            <w:vAlign w:val="bottom"/>
            <w:hideMark/>
          </w:tcPr>
          <w:p w14:paraId="3C5555A8"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17,42</w:t>
            </w:r>
          </w:p>
        </w:tc>
        <w:tc>
          <w:tcPr>
            <w:tcW w:w="450" w:type="pct"/>
            <w:tcBorders>
              <w:top w:val="single" w:sz="4" w:space="0" w:color="auto"/>
              <w:left w:val="nil"/>
              <w:bottom w:val="single" w:sz="4" w:space="0" w:color="auto"/>
              <w:right w:val="nil"/>
            </w:tcBorders>
            <w:shd w:val="clear" w:color="auto" w:fill="auto"/>
            <w:noWrap/>
            <w:vAlign w:val="bottom"/>
            <w:hideMark/>
          </w:tcPr>
          <w:p w14:paraId="30C3F11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225,17</w:t>
            </w:r>
          </w:p>
        </w:tc>
        <w:tc>
          <w:tcPr>
            <w:tcW w:w="392" w:type="pct"/>
            <w:tcBorders>
              <w:top w:val="single" w:sz="4" w:space="0" w:color="auto"/>
              <w:left w:val="nil"/>
              <w:bottom w:val="single" w:sz="4" w:space="0" w:color="auto"/>
              <w:right w:val="nil"/>
            </w:tcBorders>
            <w:shd w:val="clear" w:color="auto" w:fill="auto"/>
            <w:noWrap/>
            <w:vAlign w:val="bottom"/>
            <w:hideMark/>
          </w:tcPr>
          <w:p w14:paraId="6804B7C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22,80</w:t>
            </w:r>
          </w:p>
        </w:tc>
        <w:tc>
          <w:tcPr>
            <w:tcW w:w="892" w:type="pct"/>
            <w:tcBorders>
              <w:top w:val="single" w:sz="4" w:space="0" w:color="auto"/>
              <w:left w:val="nil"/>
              <w:bottom w:val="single" w:sz="4" w:space="0" w:color="auto"/>
              <w:right w:val="nil"/>
            </w:tcBorders>
            <w:shd w:val="clear" w:color="auto" w:fill="auto"/>
            <w:noWrap/>
            <w:vAlign w:val="bottom"/>
            <w:hideMark/>
          </w:tcPr>
          <w:p w14:paraId="180B1E85"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81.000,00</w:t>
            </w:r>
          </w:p>
        </w:tc>
        <w:tc>
          <w:tcPr>
            <w:tcW w:w="882" w:type="pct"/>
            <w:tcBorders>
              <w:top w:val="single" w:sz="4" w:space="0" w:color="auto"/>
              <w:left w:val="nil"/>
              <w:bottom w:val="single" w:sz="4" w:space="0" w:color="auto"/>
              <w:right w:val="nil"/>
            </w:tcBorders>
            <w:shd w:val="clear" w:color="auto" w:fill="auto"/>
            <w:noWrap/>
            <w:vAlign w:val="bottom"/>
            <w:hideMark/>
          </w:tcPr>
          <w:p w14:paraId="7D9E83E4"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Rp1.957.090,00</w:t>
            </w:r>
          </w:p>
        </w:tc>
        <w:tc>
          <w:tcPr>
            <w:tcW w:w="951" w:type="pct"/>
            <w:tcBorders>
              <w:top w:val="single" w:sz="4" w:space="0" w:color="auto"/>
              <w:left w:val="nil"/>
              <w:bottom w:val="single" w:sz="4" w:space="0" w:color="auto"/>
              <w:right w:val="nil"/>
            </w:tcBorders>
            <w:shd w:val="clear" w:color="auto" w:fill="auto"/>
            <w:noWrap/>
            <w:vAlign w:val="bottom"/>
            <w:hideMark/>
          </w:tcPr>
          <w:p w14:paraId="4536CF25"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Rp2.275.650,00</w:t>
            </w:r>
          </w:p>
        </w:tc>
      </w:tr>
      <w:tr w:rsidR="00400C29" w:rsidRPr="00400C29" w14:paraId="6224ED05" w14:textId="77777777" w:rsidTr="00400C29">
        <w:trPr>
          <w:trHeight w:val="20"/>
        </w:trPr>
        <w:tc>
          <w:tcPr>
            <w:tcW w:w="5000" w:type="pct"/>
            <w:gridSpan w:val="8"/>
            <w:tcBorders>
              <w:top w:val="nil"/>
              <w:left w:val="nil"/>
              <w:bottom w:val="nil"/>
              <w:right w:val="nil"/>
            </w:tcBorders>
            <w:shd w:val="clear" w:color="auto" w:fill="auto"/>
            <w:noWrap/>
            <w:vAlign w:val="bottom"/>
            <w:hideMark/>
          </w:tcPr>
          <w:p w14:paraId="6932EFC3" w14:textId="77777777" w:rsidR="00400C29" w:rsidRPr="00400C29" w:rsidRDefault="00400C29" w:rsidP="00400C29">
            <w:pPr>
              <w:spacing w:after="0" w:line="240" w:lineRule="auto"/>
              <w:jc w:val="both"/>
              <w:rPr>
                <w:rFonts w:ascii="Times New Roman" w:eastAsia="Times New Roman" w:hAnsi="Times New Roman" w:cs="Times New Roman"/>
                <w:i/>
                <w:iCs/>
                <w:color w:val="000000"/>
                <w:sz w:val="20"/>
                <w:szCs w:val="20"/>
                <w:lang w:val="en-US"/>
              </w:rPr>
            </w:pPr>
            <w:r w:rsidRPr="00400C29">
              <w:rPr>
                <w:rFonts w:ascii="Times New Roman" w:eastAsia="Times New Roman" w:hAnsi="Times New Roman" w:cs="Times New Roman"/>
                <w:i/>
                <w:iCs/>
                <w:color w:val="000000"/>
                <w:sz w:val="20"/>
                <w:szCs w:val="20"/>
                <w:lang w:val="en-US"/>
              </w:rPr>
              <w:t>Fototaksis negatif</w:t>
            </w:r>
          </w:p>
        </w:tc>
      </w:tr>
      <w:tr w:rsidR="00400C29" w:rsidRPr="00400C29" w14:paraId="1BA0113B" w14:textId="77777777" w:rsidTr="00400C29">
        <w:trPr>
          <w:trHeight w:val="20"/>
        </w:trPr>
        <w:tc>
          <w:tcPr>
            <w:tcW w:w="591" w:type="pct"/>
            <w:tcBorders>
              <w:top w:val="nil"/>
              <w:left w:val="nil"/>
              <w:bottom w:val="nil"/>
              <w:right w:val="nil"/>
            </w:tcBorders>
            <w:shd w:val="clear" w:color="auto" w:fill="auto"/>
            <w:noWrap/>
            <w:vAlign w:val="bottom"/>
            <w:hideMark/>
          </w:tcPr>
          <w:p w14:paraId="3DA5C93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Pepetek</w:t>
            </w:r>
          </w:p>
        </w:tc>
        <w:tc>
          <w:tcPr>
            <w:tcW w:w="450" w:type="pct"/>
            <w:tcBorders>
              <w:top w:val="nil"/>
              <w:left w:val="nil"/>
              <w:bottom w:val="nil"/>
              <w:right w:val="nil"/>
            </w:tcBorders>
            <w:shd w:val="clear" w:color="auto" w:fill="auto"/>
            <w:noWrap/>
            <w:vAlign w:val="bottom"/>
            <w:hideMark/>
          </w:tcPr>
          <w:p w14:paraId="1C24E1C7"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110,31</w:t>
            </w:r>
          </w:p>
        </w:tc>
        <w:tc>
          <w:tcPr>
            <w:tcW w:w="392" w:type="pct"/>
            <w:tcBorders>
              <w:top w:val="nil"/>
              <w:left w:val="nil"/>
              <w:bottom w:val="nil"/>
              <w:right w:val="nil"/>
            </w:tcBorders>
            <w:shd w:val="clear" w:color="auto" w:fill="auto"/>
            <w:noWrap/>
            <w:vAlign w:val="bottom"/>
            <w:hideMark/>
          </w:tcPr>
          <w:p w14:paraId="4DF65BDF"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11,17</w:t>
            </w:r>
          </w:p>
        </w:tc>
        <w:tc>
          <w:tcPr>
            <w:tcW w:w="450" w:type="pct"/>
            <w:tcBorders>
              <w:top w:val="nil"/>
              <w:left w:val="nil"/>
              <w:bottom w:val="nil"/>
              <w:right w:val="nil"/>
            </w:tcBorders>
            <w:shd w:val="clear" w:color="auto" w:fill="auto"/>
            <w:noWrap/>
            <w:vAlign w:val="bottom"/>
            <w:hideMark/>
          </w:tcPr>
          <w:p w14:paraId="7F2F45E9"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277,84</w:t>
            </w:r>
          </w:p>
        </w:tc>
        <w:tc>
          <w:tcPr>
            <w:tcW w:w="392" w:type="pct"/>
            <w:tcBorders>
              <w:top w:val="nil"/>
              <w:left w:val="nil"/>
              <w:bottom w:val="nil"/>
              <w:right w:val="nil"/>
            </w:tcBorders>
            <w:shd w:val="clear" w:color="auto" w:fill="auto"/>
            <w:noWrap/>
            <w:vAlign w:val="bottom"/>
            <w:hideMark/>
          </w:tcPr>
          <w:p w14:paraId="5399FBEC"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28,14</w:t>
            </w:r>
          </w:p>
        </w:tc>
        <w:tc>
          <w:tcPr>
            <w:tcW w:w="892" w:type="pct"/>
            <w:tcBorders>
              <w:top w:val="nil"/>
              <w:left w:val="nil"/>
              <w:bottom w:val="nil"/>
              <w:right w:val="nil"/>
            </w:tcBorders>
            <w:shd w:val="clear" w:color="auto" w:fill="auto"/>
            <w:noWrap/>
            <w:vAlign w:val="bottom"/>
            <w:hideMark/>
          </w:tcPr>
          <w:p w14:paraId="55626560"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1.000,00</w:t>
            </w:r>
          </w:p>
        </w:tc>
        <w:tc>
          <w:tcPr>
            <w:tcW w:w="882" w:type="pct"/>
            <w:tcBorders>
              <w:top w:val="nil"/>
              <w:left w:val="nil"/>
              <w:bottom w:val="nil"/>
              <w:right w:val="nil"/>
            </w:tcBorders>
            <w:shd w:val="clear" w:color="auto" w:fill="auto"/>
            <w:noWrap/>
            <w:vAlign w:val="bottom"/>
            <w:hideMark/>
          </w:tcPr>
          <w:p w14:paraId="3AD7E925"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proofErr w:type="gramStart"/>
            <w:r w:rsidRPr="00400C29">
              <w:rPr>
                <w:rFonts w:ascii="Times New Roman" w:eastAsia="Times New Roman" w:hAnsi="Times New Roman" w:cs="Times New Roman"/>
                <w:color w:val="000000"/>
                <w:sz w:val="20"/>
                <w:szCs w:val="20"/>
                <w:lang w:val="en-US"/>
              </w:rPr>
              <w:t>Rp  110.310</w:t>
            </w:r>
            <w:proofErr w:type="gramEnd"/>
            <w:r w:rsidRPr="00400C29">
              <w:rPr>
                <w:rFonts w:ascii="Times New Roman" w:eastAsia="Times New Roman" w:hAnsi="Times New Roman" w:cs="Times New Roman"/>
                <w:color w:val="000000"/>
                <w:sz w:val="20"/>
                <w:szCs w:val="20"/>
                <w:lang w:val="en-US"/>
              </w:rPr>
              <w:t>,00</w:t>
            </w:r>
          </w:p>
        </w:tc>
        <w:tc>
          <w:tcPr>
            <w:tcW w:w="951" w:type="pct"/>
            <w:tcBorders>
              <w:top w:val="nil"/>
              <w:left w:val="nil"/>
              <w:bottom w:val="nil"/>
              <w:right w:val="nil"/>
            </w:tcBorders>
            <w:shd w:val="clear" w:color="auto" w:fill="auto"/>
            <w:noWrap/>
            <w:vAlign w:val="bottom"/>
            <w:hideMark/>
          </w:tcPr>
          <w:p w14:paraId="0817FF0C"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277.840,00</w:t>
            </w:r>
          </w:p>
        </w:tc>
      </w:tr>
      <w:tr w:rsidR="00400C29" w:rsidRPr="00400C29" w14:paraId="1AEBB373" w14:textId="77777777" w:rsidTr="00400C29">
        <w:trPr>
          <w:trHeight w:val="20"/>
        </w:trPr>
        <w:tc>
          <w:tcPr>
            <w:tcW w:w="591" w:type="pct"/>
            <w:tcBorders>
              <w:top w:val="nil"/>
              <w:left w:val="nil"/>
              <w:bottom w:val="nil"/>
              <w:right w:val="nil"/>
            </w:tcBorders>
            <w:shd w:val="clear" w:color="auto" w:fill="auto"/>
            <w:noWrap/>
            <w:vAlign w:val="bottom"/>
            <w:hideMark/>
          </w:tcPr>
          <w:p w14:paraId="66C1BBCE"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Golok</w:t>
            </w:r>
          </w:p>
        </w:tc>
        <w:tc>
          <w:tcPr>
            <w:tcW w:w="450" w:type="pct"/>
            <w:tcBorders>
              <w:top w:val="nil"/>
              <w:left w:val="nil"/>
              <w:bottom w:val="nil"/>
              <w:right w:val="nil"/>
            </w:tcBorders>
            <w:shd w:val="clear" w:color="auto" w:fill="auto"/>
            <w:noWrap/>
            <w:vAlign w:val="bottom"/>
            <w:hideMark/>
          </w:tcPr>
          <w:p w14:paraId="314EB098"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19,67</w:t>
            </w:r>
          </w:p>
        </w:tc>
        <w:tc>
          <w:tcPr>
            <w:tcW w:w="392" w:type="pct"/>
            <w:tcBorders>
              <w:top w:val="nil"/>
              <w:left w:val="nil"/>
              <w:bottom w:val="nil"/>
              <w:right w:val="nil"/>
            </w:tcBorders>
            <w:shd w:val="clear" w:color="auto" w:fill="auto"/>
            <w:noWrap/>
            <w:vAlign w:val="bottom"/>
            <w:hideMark/>
          </w:tcPr>
          <w:p w14:paraId="32D97A21"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1,99</w:t>
            </w:r>
          </w:p>
        </w:tc>
        <w:tc>
          <w:tcPr>
            <w:tcW w:w="450" w:type="pct"/>
            <w:tcBorders>
              <w:top w:val="nil"/>
              <w:left w:val="nil"/>
              <w:bottom w:val="nil"/>
              <w:right w:val="nil"/>
            </w:tcBorders>
            <w:shd w:val="clear" w:color="auto" w:fill="auto"/>
            <w:noWrap/>
            <w:vAlign w:val="bottom"/>
            <w:hideMark/>
          </w:tcPr>
          <w:p w14:paraId="5C2F25B2"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9,40</w:t>
            </w:r>
          </w:p>
        </w:tc>
        <w:tc>
          <w:tcPr>
            <w:tcW w:w="392" w:type="pct"/>
            <w:tcBorders>
              <w:top w:val="nil"/>
              <w:left w:val="nil"/>
              <w:bottom w:val="nil"/>
              <w:right w:val="nil"/>
            </w:tcBorders>
            <w:shd w:val="clear" w:color="auto" w:fill="auto"/>
            <w:noWrap/>
            <w:vAlign w:val="bottom"/>
            <w:hideMark/>
          </w:tcPr>
          <w:p w14:paraId="17C5F21C"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0,95</w:t>
            </w:r>
          </w:p>
        </w:tc>
        <w:tc>
          <w:tcPr>
            <w:tcW w:w="892" w:type="pct"/>
            <w:tcBorders>
              <w:top w:val="nil"/>
              <w:left w:val="nil"/>
              <w:bottom w:val="nil"/>
              <w:right w:val="nil"/>
            </w:tcBorders>
            <w:shd w:val="clear" w:color="auto" w:fill="auto"/>
            <w:noWrap/>
            <w:vAlign w:val="bottom"/>
            <w:hideMark/>
          </w:tcPr>
          <w:p w14:paraId="1FE5EAD9"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10.000,00</w:t>
            </w:r>
          </w:p>
        </w:tc>
        <w:tc>
          <w:tcPr>
            <w:tcW w:w="882" w:type="pct"/>
            <w:tcBorders>
              <w:top w:val="nil"/>
              <w:left w:val="nil"/>
              <w:bottom w:val="nil"/>
              <w:right w:val="nil"/>
            </w:tcBorders>
            <w:shd w:val="clear" w:color="auto" w:fill="auto"/>
            <w:noWrap/>
            <w:vAlign w:val="bottom"/>
            <w:hideMark/>
          </w:tcPr>
          <w:p w14:paraId="526F5608"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proofErr w:type="gramStart"/>
            <w:r w:rsidRPr="00400C29">
              <w:rPr>
                <w:rFonts w:ascii="Times New Roman" w:eastAsia="Times New Roman" w:hAnsi="Times New Roman" w:cs="Times New Roman"/>
                <w:color w:val="000000"/>
                <w:sz w:val="20"/>
                <w:szCs w:val="20"/>
                <w:lang w:val="en-US"/>
              </w:rPr>
              <w:t>Rp  196.700</w:t>
            </w:r>
            <w:proofErr w:type="gramEnd"/>
            <w:r w:rsidRPr="00400C29">
              <w:rPr>
                <w:rFonts w:ascii="Times New Roman" w:eastAsia="Times New Roman" w:hAnsi="Times New Roman" w:cs="Times New Roman"/>
                <w:color w:val="000000"/>
                <w:sz w:val="20"/>
                <w:szCs w:val="20"/>
                <w:lang w:val="en-US"/>
              </w:rPr>
              <w:t>,00</w:t>
            </w:r>
          </w:p>
        </w:tc>
        <w:tc>
          <w:tcPr>
            <w:tcW w:w="951" w:type="pct"/>
            <w:tcBorders>
              <w:top w:val="nil"/>
              <w:left w:val="nil"/>
              <w:bottom w:val="nil"/>
              <w:right w:val="nil"/>
            </w:tcBorders>
            <w:shd w:val="clear" w:color="auto" w:fill="auto"/>
            <w:noWrap/>
            <w:vAlign w:val="bottom"/>
            <w:hideMark/>
          </w:tcPr>
          <w:p w14:paraId="14444A8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94.000,00</w:t>
            </w:r>
          </w:p>
        </w:tc>
      </w:tr>
      <w:tr w:rsidR="00400C29" w:rsidRPr="00400C29" w14:paraId="74673528" w14:textId="77777777" w:rsidTr="00400C29">
        <w:trPr>
          <w:trHeight w:val="20"/>
        </w:trPr>
        <w:tc>
          <w:tcPr>
            <w:tcW w:w="591" w:type="pct"/>
            <w:tcBorders>
              <w:top w:val="nil"/>
              <w:left w:val="nil"/>
              <w:bottom w:val="nil"/>
              <w:right w:val="nil"/>
            </w:tcBorders>
            <w:shd w:val="clear" w:color="auto" w:fill="auto"/>
            <w:noWrap/>
            <w:vAlign w:val="bottom"/>
            <w:hideMark/>
          </w:tcPr>
          <w:p w14:paraId="5F50022A"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Rajungan</w:t>
            </w:r>
          </w:p>
        </w:tc>
        <w:tc>
          <w:tcPr>
            <w:tcW w:w="450" w:type="pct"/>
            <w:tcBorders>
              <w:top w:val="nil"/>
              <w:left w:val="nil"/>
              <w:bottom w:val="nil"/>
              <w:right w:val="nil"/>
            </w:tcBorders>
            <w:shd w:val="clear" w:color="auto" w:fill="auto"/>
            <w:noWrap/>
            <w:vAlign w:val="bottom"/>
            <w:hideMark/>
          </w:tcPr>
          <w:p w14:paraId="1B6FF8BA"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10,01</w:t>
            </w:r>
          </w:p>
        </w:tc>
        <w:tc>
          <w:tcPr>
            <w:tcW w:w="392" w:type="pct"/>
            <w:tcBorders>
              <w:top w:val="nil"/>
              <w:left w:val="nil"/>
              <w:bottom w:val="nil"/>
              <w:right w:val="nil"/>
            </w:tcBorders>
            <w:shd w:val="clear" w:color="auto" w:fill="auto"/>
            <w:noWrap/>
            <w:vAlign w:val="bottom"/>
            <w:hideMark/>
          </w:tcPr>
          <w:p w14:paraId="31A5A787"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1,01</w:t>
            </w:r>
          </w:p>
        </w:tc>
        <w:tc>
          <w:tcPr>
            <w:tcW w:w="450" w:type="pct"/>
            <w:tcBorders>
              <w:top w:val="nil"/>
              <w:left w:val="nil"/>
              <w:bottom w:val="nil"/>
              <w:right w:val="nil"/>
            </w:tcBorders>
            <w:shd w:val="clear" w:color="auto" w:fill="auto"/>
            <w:noWrap/>
            <w:vAlign w:val="bottom"/>
            <w:hideMark/>
          </w:tcPr>
          <w:p w14:paraId="3B18A31C"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7,12</w:t>
            </w:r>
          </w:p>
        </w:tc>
        <w:tc>
          <w:tcPr>
            <w:tcW w:w="392" w:type="pct"/>
            <w:tcBorders>
              <w:top w:val="nil"/>
              <w:left w:val="nil"/>
              <w:bottom w:val="nil"/>
              <w:right w:val="nil"/>
            </w:tcBorders>
            <w:shd w:val="clear" w:color="auto" w:fill="auto"/>
            <w:noWrap/>
            <w:vAlign w:val="bottom"/>
            <w:hideMark/>
          </w:tcPr>
          <w:p w14:paraId="3B36446F"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0,72</w:t>
            </w:r>
          </w:p>
        </w:tc>
        <w:tc>
          <w:tcPr>
            <w:tcW w:w="892" w:type="pct"/>
            <w:tcBorders>
              <w:top w:val="nil"/>
              <w:left w:val="nil"/>
              <w:bottom w:val="nil"/>
              <w:right w:val="nil"/>
            </w:tcBorders>
            <w:shd w:val="clear" w:color="auto" w:fill="auto"/>
            <w:noWrap/>
            <w:vAlign w:val="bottom"/>
            <w:hideMark/>
          </w:tcPr>
          <w:p w14:paraId="2BEC394E"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50.000,00</w:t>
            </w:r>
          </w:p>
        </w:tc>
        <w:tc>
          <w:tcPr>
            <w:tcW w:w="882" w:type="pct"/>
            <w:tcBorders>
              <w:top w:val="nil"/>
              <w:left w:val="nil"/>
              <w:bottom w:val="nil"/>
              <w:right w:val="nil"/>
            </w:tcBorders>
            <w:shd w:val="clear" w:color="auto" w:fill="auto"/>
            <w:noWrap/>
            <w:vAlign w:val="bottom"/>
            <w:hideMark/>
          </w:tcPr>
          <w:p w14:paraId="205F3D27"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proofErr w:type="gramStart"/>
            <w:r w:rsidRPr="00400C29">
              <w:rPr>
                <w:rFonts w:ascii="Times New Roman" w:eastAsia="Times New Roman" w:hAnsi="Times New Roman" w:cs="Times New Roman"/>
                <w:color w:val="000000"/>
                <w:sz w:val="20"/>
                <w:szCs w:val="20"/>
                <w:lang w:val="en-US"/>
              </w:rPr>
              <w:t>Rp  500.500</w:t>
            </w:r>
            <w:proofErr w:type="gramEnd"/>
            <w:r w:rsidRPr="00400C29">
              <w:rPr>
                <w:rFonts w:ascii="Times New Roman" w:eastAsia="Times New Roman" w:hAnsi="Times New Roman" w:cs="Times New Roman"/>
                <w:color w:val="000000"/>
                <w:sz w:val="20"/>
                <w:szCs w:val="20"/>
                <w:lang w:val="en-US"/>
              </w:rPr>
              <w:t>,00</w:t>
            </w:r>
          </w:p>
        </w:tc>
        <w:tc>
          <w:tcPr>
            <w:tcW w:w="951" w:type="pct"/>
            <w:tcBorders>
              <w:top w:val="nil"/>
              <w:left w:val="nil"/>
              <w:bottom w:val="nil"/>
              <w:right w:val="nil"/>
            </w:tcBorders>
            <w:shd w:val="clear" w:color="auto" w:fill="auto"/>
            <w:noWrap/>
            <w:vAlign w:val="bottom"/>
            <w:hideMark/>
          </w:tcPr>
          <w:p w14:paraId="00B9D684"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356.000,00</w:t>
            </w:r>
          </w:p>
        </w:tc>
      </w:tr>
      <w:tr w:rsidR="00400C29" w:rsidRPr="00400C29" w14:paraId="4D65F25F" w14:textId="77777777" w:rsidTr="00400C29">
        <w:trPr>
          <w:trHeight w:val="20"/>
        </w:trPr>
        <w:tc>
          <w:tcPr>
            <w:tcW w:w="591" w:type="pct"/>
            <w:tcBorders>
              <w:top w:val="nil"/>
              <w:left w:val="nil"/>
              <w:bottom w:val="nil"/>
              <w:right w:val="nil"/>
            </w:tcBorders>
            <w:shd w:val="clear" w:color="auto" w:fill="auto"/>
            <w:noWrap/>
            <w:vAlign w:val="bottom"/>
            <w:hideMark/>
          </w:tcPr>
          <w:p w14:paraId="366F2A02"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Belanak</w:t>
            </w:r>
          </w:p>
        </w:tc>
        <w:tc>
          <w:tcPr>
            <w:tcW w:w="450" w:type="pct"/>
            <w:tcBorders>
              <w:top w:val="nil"/>
              <w:left w:val="nil"/>
              <w:bottom w:val="nil"/>
              <w:right w:val="nil"/>
            </w:tcBorders>
            <w:shd w:val="clear" w:color="auto" w:fill="auto"/>
            <w:noWrap/>
            <w:vAlign w:val="bottom"/>
            <w:hideMark/>
          </w:tcPr>
          <w:p w14:paraId="61AB521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13,90</w:t>
            </w:r>
          </w:p>
        </w:tc>
        <w:tc>
          <w:tcPr>
            <w:tcW w:w="392" w:type="pct"/>
            <w:tcBorders>
              <w:top w:val="nil"/>
              <w:left w:val="nil"/>
              <w:bottom w:val="nil"/>
              <w:right w:val="nil"/>
            </w:tcBorders>
            <w:shd w:val="clear" w:color="auto" w:fill="auto"/>
            <w:noWrap/>
            <w:vAlign w:val="bottom"/>
            <w:hideMark/>
          </w:tcPr>
          <w:p w14:paraId="0478FB2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1,41</w:t>
            </w:r>
          </w:p>
        </w:tc>
        <w:tc>
          <w:tcPr>
            <w:tcW w:w="450" w:type="pct"/>
            <w:tcBorders>
              <w:top w:val="nil"/>
              <w:left w:val="nil"/>
              <w:bottom w:val="nil"/>
              <w:right w:val="nil"/>
            </w:tcBorders>
            <w:shd w:val="clear" w:color="auto" w:fill="auto"/>
            <w:noWrap/>
            <w:vAlign w:val="bottom"/>
            <w:hideMark/>
          </w:tcPr>
          <w:p w14:paraId="30479C8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6,93</w:t>
            </w:r>
          </w:p>
        </w:tc>
        <w:tc>
          <w:tcPr>
            <w:tcW w:w="392" w:type="pct"/>
            <w:tcBorders>
              <w:top w:val="nil"/>
              <w:left w:val="nil"/>
              <w:bottom w:val="nil"/>
              <w:right w:val="nil"/>
            </w:tcBorders>
            <w:shd w:val="clear" w:color="auto" w:fill="auto"/>
            <w:noWrap/>
            <w:vAlign w:val="bottom"/>
            <w:hideMark/>
          </w:tcPr>
          <w:p w14:paraId="464C919A"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0,70</w:t>
            </w:r>
          </w:p>
        </w:tc>
        <w:tc>
          <w:tcPr>
            <w:tcW w:w="892" w:type="pct"/>
            <w:tcBorders>
              <w:top w:val="nil"/>
              <w:left w:val="nil"/>
              <w:bottom w:val="nil"/>
              <w:right w:val="nil"/>
            </w:tcBorders>
            <w:shd w:val="clear" w:color="auto" w:fill="auto"/>
            <w:noWrap/>
            <w:vAlign w:val="bottom"/>
            <w:hideMark/>
          </w:tcPr>
          <w:p w14:paraId="027AA162"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2.000,00</w:t>
            </w:r>
          </w:p>
        </w:tc>
        <w:tc>
          <w:tcPr>
            <w:tcW w:w="882" w:type="pct"/>
            <w:tcBorders>
              <w:top w:val="nil"/>
              <w:left w:val="nil"/>
              <w:bottom w:val="nil"/>
              <w:right w:val="nil"/>
            </w:tcBorders>
            <w:shd w:val="clear" w:color="auto" w:fill="auto"/>
            <w:noWrap/>
            <w:vAlign w:val="bottom"/>
            <w:hideMark/>
          </w:tcPr>
          <w:p w14:paraId="358DD750"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27.800,00</w:t>
            </w:r>
          </w:p>
        </w:tc>
        <w:tc>
          <w:tcPr>
            <w:tcW w:w="951" w:type="pct"/>
            <w:tcBorders>
              <w:top w:val="nil"/>
              <w:left w:val="nil"/>
              <w:bottom w:val="nil"/>
              <w:right w:val="nil"/>
            </w:tcBorders>
            <w:shd w:val="clear" w:color="auto" w:fill="auto"/>
            <w:noWrap/>
            <w:vAlign w:val="bottom"/>
            <w:hideMark/>
          </w:tcPr>
          <w:p w14:paraId="1D89E013"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13.860,00</w:t>
            </w:r>
          </w:p>
        </w:tc>
      </w:tr>
      <w:tr w:rsidR="00400C29" w:rsidRPr="00400C29" w14:paraId="3BD73E13" w14:textId="77777777" w:rsidTr="00400C29">
        <w:trPr>
          <w:trHeight w:val="20"/>
        </w:trPr>
        <w:tc>
          <w:tcPr>
            <w:tcW w:w="591" w:type="pct"/>
            <w:tcBorders>
              <w:top w:val="nil"/>
              <w:left w:val="nil"/>
              <w:bottom w:val="nil"/>
              <w:right w:val="nil"/>
            </w:tcBorders>
            <w:shd w:val="clear" w:color="auto" w:fill="auto"/>
            <w:noWrap/>
            <w:vAlign w:val="bottom"/>
            <w:hideMark/>
          </w:tcPr>
          <w:p w14:paraId="5B100C90"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Kuniran</w:t>
            </w:r>
          </w:p>
        </w:tc>
        <w:tc>
          <w:tcPr>
            <w:tcW w:w="450" w:type="pct"/>
            <w:tcBorders>
              <w:top w:val="nil"/>
              <w:left w:val="nil"/>
              <w:bottom w:val="nil"/>
              <w:right w:val="nil"/>
            </w:tcBorders>
            <w:shd w:val="clear" w:color="auto" w:fill="auto"/>
            <w:noWrap/>
            <w:vAlign w:val="bottom"/>
            <w:hideMark/>
          </w:tcPr>
          <w:p w14:paraId="11BED94A"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34,18</w:t>
            </w:r>
          </w:p>
        </w:tc>
        <w:tc>
          <w:tcPr>
            <w:tcW w:w="392" w:type="pct"/>
            <w:tcBorders>
              <w:top w:val="nil"/>
              <w:left w:val="nil"/>
              <w:bottom w:val="nil"/>
              <w:right w:val="nil"/>
            </w:tcBorders>
            <w:shd w:val="clear" w:color="auto" w:fill="auto"/>
            <w:noWrap/>
            <w:vAlign w:val="bottom"/>
            <w:hideMark/>
          </w:tcPr>
          <w:p w14:paraId="61A2B1B7"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3,46</w:t>
            </w:r>
          </w:p>
        </w:tc>
        <w:tc>
          <w:tcPr>
            <w:tcW w:w="450" w:type="pct"/>
            <w:tcBorders>
              <w:top w:val="nil"/>
              <w:left w:val="nil"/>
              <w:bottom w:val="nil"/>
              <w:right w:val="nil"/>
            </w:tcBorders>
            <w:shd w:val="clear" w:color="auto" w:fill="auto"/>
            <w:noWrap/>
            <w:vAlign w:val="bottom"/>
            <w:hideMark/>
          </w:tcPr>
          <w:p w14:paraId="39889E69"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60,77</w:t>
            </w:r>
          </w:p>
        </w:tc>
        <w:tc>
          <w:tcPr>
            <w:tcW w:w="392" w:type="pct"/>
            <w:tcBorders>
              <w:top w:val="nil"/>
              <w:left w:val="nil"/>
              <w:bottom w:val="nil"/>
              <w:right w:val="nil"/>
            </w:tcBorders>
            <w:shd w:val="clear" w:color="auto" w:fill="auto"/>
            <w:noWrap/>
            <w:vAlign w:val="bottom"/>
            <w:hideMark/>
          </w:tcPr>
          <w:p w14:paraId="4931EF52"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6,15</w:t>
            </w:r>
          </w:p>
        </w:tc>
        <w:tc>
          <w:tcPr>
            <w:tcW w:w="892" w:type="pct"/>
            <w:tcBorders>
              <w:top w:val="nil"/>
              <w:left w:val="nil"/>
              <w:bottom w:val="nil"/>
              <w:right w:val="nil"/>
            </w:tcBorders>
            <w:shd w:val="clear" w:color="auto" w:fill="auto"/>
            <w:noWrap/>
            <w:vAlign w:val="bottom"/>
            <w:hideMark/>
          </w:tcPr>
          <w:p w14:paraId="1BB6FA14"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2.000,00</w:t>
            </w:r>
          </w:p>
        </w:tc>
        <w:tc>
          <w:tcPr>
            <w:tcW w:w="882" w:type="pct"/>
            <w:tcBorders>
              <w:top w:val="nil"/>
              <w:left w:val="nil"/>
              <w:bottom w:val="nil"/>
              <w:right w:val="nil"/>
            </w:tcBorders>
            <w:shd w:val="clear" w:color="auto" w:fill="auto"/>
            <w:noWrap/>
            <w:vAlign w:val="bottom"/>
            <w:hideMark/>
          </w:tcPr>
          <w:p w14:paraId="55A48A3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68.360,00</w:t>
            </w:r>
          </w:p>
        </w:tc>
        <w:tc>
          <w:tcPr>
            <w:tcW w:w="951" w:type="pct"/>
            <w:tcBorders>
              <w:top w:val="nil"/>
              <w:left w:val="nil"/>
              <w:bottom w:val="nil"/>
              <w:right w:val="nil"/>
            </w:tcBorders>
            <w:shd w:val="clear" w:color="auto" w:fill="auto"/>
            <w:noWrap/>
            <w:vAlign w:val="bottom"/>
            <w:hideMark/>
          </w:tcPr>
          <w:p w14:paraId="24571542"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121.540,00</w:t>
            </w:r>
          </w:p>
        </w:tc>
      </w:tr>
      <w:tr w:rsidR="00400C29" w:rsidRPr="00400C29" w14:paraId="491AAD1F" w14:textId="77777777" w:rsidTr="00400C29">
        <w:trPr>
          <w:trHeight w:val="20"/>
        </w:trPr>
        <w:tc>
          <w:tcPr>
            <w:tcW w:w="591" w:type="pct"/>
            <w:tcBorders>
              <w:top w:val="nil"/>
              <w:left w:val="nil"/>
              <w:bottom w:val="single" w:sz="4" w:space="0" w:color="auto"/>
              <w:right w:val="nil"/>
            </w:tcBorders>
            <w:shd w:val="clear" w:color="auto" w:fill="auto"/>
            <w:noWrap/>
            <w:vAlign w:val="bottom"/>
            <w:hideMark/>
          </w:tcPr>
          <w:p w14:paraId="4B75221D"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Lain-lain</w:t>
            </w:r>
          </w:p>
        </w:tc>
        <w:tc>
          <w:tcPr>
            <w:tcW w:w="450" w:type="pct"/>
            <w:tcBorders>
              <w:top w:val="nil"/>
              <w:left w:val="nil"/>
              <w:bottom w:val="single" w:sz="4" w:space="0" w:color="auto"/>
              <w:right w:val="nil"/>
            </w:tcBorders>
            <w:shd w:val="clear" w:color="auto" w:fill="auto"/>
            <w:noWrap/>
            <w:vAlign w:val="bottom"/>
            <w:hideMark/>
          </w:tcPr>
          <w:p w14:paraId="67AA89C0"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17,52</w:t>
            </w:r>
          </w:p>
        </w:tc>
        <w:tc>
          <w:tcPr>
            <w:tcW w:w="392" w:type="pct"/>
            <w:tcBorders>
              <w:top w:val="nil"/>
              <w:left w:val="nil"/>
              <w:bottom w:val="single" w:sz="4" w:space="0" w:color="auto"/>
              <w:right w:val="nil"/>
            </w:tcBorders>
            <w:shd w:val="clear" w:color="auto" w:fill="auto"/>
            <w:noWrap/>
            <w:vAlign w:val="bottom"/>
            <w:hideMark/>
          </w:tcPr>
          <w:p w14:paraId="14737514"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1,77</w:t>
            </w:r>
          </w:p>
        </w:tc>
        <w:tc>
          <w:tcPr>
            <w:tcW w:w="450" w:type="pct"/>
            <w:tcBorders>
              <w:top w:val="nil"/>
              <w:left w:val="nil"/>
              <w:bottom w:val="single" w:sz="4" w:space="0" w:color="auto"/>
              <w:right w:val="nil"/>
            </w:tcBorders>
            <w:shd w:val="clear" w:color="auto" w:fill="auto"/>
            <w:noWrap/>
            <w:vAlign w:val="bottom"/>
            <w:hideMark/>
          </w:tcPr>
          <w:p w14:paraId="2C5F2A14"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22,56</w:t>
            </w:r>
          </w:p>
        </w:tc>
        <w:tc>
          <w:tcPr>
            <w:tcW w:w="392" w:type="pct"/>
            <w:tcBorders>
              <w:top w:val="nil"/>
              <w:left w:val="nil"/>
              <w:bottom w:val="single" w:sz="4" w:space="0" w:color="auto"/>
              <w:right w:val="nil"/>
            </w:tcBorders>
            <w:shd w:val="clear" w:color="auto" w:fill="auto"/>
            <w:noWrap/>
            <w:vAlign w:val="bottom"/>
            <w:hideMark/>
          </w:tcPr>
          <w:p w14:paraId="59DE0261"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 xml:space="preserve">  2,28</w:t>
            </w:r>
          </w:p>
        </w:tc>
        <w:tc>
          <w:tcPr>
            <w:tcW w:w="892" w:type="pct"/>
            <w:tcBorders>
              <w:top w:val="nil"/>
              <w:left w:val="nil"/>
              <w:bottom w:val="single" w:sz="4" w:space="0" w:color="auto"/>
              <w:right w:val="nil"/>
            </w:tcBorders>
            <w:shd w:val="clear" w:color="auto" w:fill="auto"/>
            <w:noWrap/>
            <w:vAlign w:val="bottom"/>
            <w:hideMark/>
          </w:tcPr>
          <w:p w14:paraId="350E1729"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w:t>
            </w:r>
          </w:p>
        </w:tc>
        <w:tc>
          <w:tcPr>
            <w:tcW w:w="882" w:type="pct"/>
            <w:tcBorders>
              <w:top w:val="nil"/>
              <w:left w:val="nil"/>
              <w:bottom w:val="single" w:sz="4" w:space="0" w:color="auto"/>
              <w:right w:val="nil"/>
            </w:tcBorders>
            <w:shd w:val="clear" w:color="auto" w:fill="auto"/>
            <w:noWrap/>
            <w:vAlign w:val="bottom"/>
            <w:hideMark/>
          </w:tcPr>
          <w:p w14:paraId="789B4427"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w:t>
            </w:r>
          </w:p>
        </w:tc>
        <w:tc>
          <w:tcPr>
            <w:tcW w:w="951" w:type="pct"/>
            <w:tcBorders>
              <w:top w:val="nil"/>
              <w:left w:val="nil"/>
              <w:bottom w:val="single" w:sz="4" w:space="0" w:color="auto"/>
              <w:right w:val="nil"/>
            </w:tcBorders>
            <w:shd w:val="clear" w:color="auto" w:fill="auto"/>
            <w:noWrap/>
            <w:vAlign w:val="bottom"/>
            <w:hideMark/>
          </w:tcPr>
          <w:p w14:paraId="7792783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w:t>
            </w:r>
          </w:p>
        </w:tc>
      </w:tr>
      <w:tr w:rsidR="00400C29" w:rsidRPr="00400C29" w14:paraId="738502E5" w14:textId="77777777" w:rsidTr="00400C29">
        <w:trPr>
          <w:trHeight w:val="20"/>
        </w:trPr>
        <w:tc>
          <w:tcPr>
            <w:tcW w:w="591" w:type="pct"/>
            <w:tcBorders>
              <w:top w:val="single" w:sz="4" w:space="0" w:color="auto"/>
              <w:left w:val="nil"/>
              <w:bottom w:val="single" w:sz="4" w:space="0" w:color="auto"/>
              <w:right w:val="nil"/>
            </w:tcBorders>
            <w:shd w:val="clear" w:color="auto" w:fill="auto"/>
            <w:noWrap/>
            <w:vAlign w:val="bottom"/>
            <w:hideMark/>
          </w:tcPr>
          <w:p w14:paraId="1F7061B2"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Sub total</w:t>
            </w:r>
          </w:p>
        </w:tc>
        <w:tc>
          <w:tcPr>
            <w:tcW w:w="450" w:type="pct"/>
            <w:tcBorders>
              <w:top w:val="single" w:sz="4" w:space="0" w:color="auto"/>
              <w:left w:val="nil"/>
              <w:bottom w:val="single" w:sz="4" w:space="0" w:color="auto"/>
              <w:right w:val="nil"/>
            </w:tcBorders>
            <w:shd w:val="clear" w:color="auto" w:fill="auto"/>
            <w:noWrap/>
            <w:vAlign w:val="bottom"/>
            <w:hideMark/>
          </w:tcPr>
          <w:p w14:paraId="35609E90"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205,59</w:t>
            </w:r>
          </w:p>
        </w:tc>
        <w:tc>
          <w:tcPr>
            <w:tcW w:w="392" w:type="pct"/>
            <w:tcBorders>
              <w:top w:val="single" w:sz="4" w:space="0" w:color="auto"/>
              <w:left w:val="nil"/>
              <w:bottom w:val="single" w:sz="4" w:space="0" w:color="auto"/>
              <w:right w:val="nil"/>
            </w:tcBorders>
            <w:shd w:val="clear" w:color="auto" w:fill="auto"/>
            <w:noWrap/>
            <w:vAlign w:val="bottom"/>
            <w:hideMark/>
          </w:tcPr>
          <w:p w14:paraId="56AFDD4B"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20,82</w:t>
            </w:r>
          </w:p>
        </w:tc>
        <w:tc>
          <w:tcPr>
            <w:tcW w:w="450" w:type="pct"/>
            <w:tcBorders>
              <w:top w:val="single" w:sz="4" w:space="0" w:color="auto"/>
              <w:left w:val="nil"/>
              <w:bottom w:val="single" w:sz="4" w:space="0" w:color="auto"/>
              <w:right w:val="nil"/>
            </w:tcBorders>
            <w:shd w:val="clear" w:color="auto" w:fill="auto"/>
            <w:noWrap/>
            <w:vAlign w:val="bottom"/>
            <w:hideMark/>
          </w:tcPr>
          <w:p w14:paraId="33C95E10"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384,62</w:t>
            </w:r>
          </w:p>
        </w:tc>
        <w:tc>
          <w:tcPr>
            <w:tcW w:w="392" w:type="pct"/>
            <w:tcBorders>
              <w:top w:val="single" w:sz="4" w:space="0" w:color="auto"/>
              <w:left w:val="nil"/>
              <w:bottom w:val="single" w:sz="4" w:space="0" w:color="auto"/>
              <w:right w:val="nil"/>
            </w:tcBorders>
            <w:shd w:val="clear" w:color="auto" w:fill="auto"/>
            <w:noWrap/>
            <w:vAlign w:val="bottom"/>
            <w:hideMark/>
          </w:tcPr>
          <w:p w14:paraId="4F2A6128"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38,95</w:t>
            </w:r>
          </w:p>
        </w:tc>
        <w:tc>
          <w:tcPr>
            <w:tcW w:w="892" w:type="pct"/>
            <w:tcBorders>
              <w:top w:val="single" w:sz="4" w:space="0" w:color="auto"/>
              <w:left w:val="nil"/>
              <w:bottom w:val="single" w:sz="4" w:space="0" w:color="auto"/>
              <w:right w:val="nil"/>
            </w:tcBorders>
            <w:shd w:val="clear" w:color="auto" w:fill="auto"/>
            <w:noWrap/>
            <w:vAlign w:val="bottom"/>
            <w:hideMark/>
          </w:tcPr>
          <w:p w14:paraId="27DE111A"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proofErr w:type="gramStart"/>
            <w:r w:rsidRPr="00400C29">
              <w:rPr>
                <w:rFonts w:ascii="Times New Roman" w:eastAsia="Times New Roman" w:hAnsi="Times New Roman" w:cs="Times New Roman"/>
                <w:color w:val="000000"/>
                <w:sz w:val="20"/>
                <w:szCs w:val="20"/>
                <w:lang w:val="en-US"/>
              </w:rPr>
              <w:t>Rp  65.000</w:t>
            </w:r>
            <w:proofErr w:type="gramEnd"/>
            <w:r w:rsidRPr="00400C29">
              <w:rPr>
                <w:rFonts w:ascii="Times New Roman" w:eastAsia="Times New Roman" w:hAnsi="Times New Roman" w:cs="Times New Roman"/>
                <w:color w:val="000000"/>
                <w:sz w:val="20"/>
                <w:szCs w:val="20"/>
                <w:lang w:val="en-US"/>
              </w:rPr>
              <w:t>,00</w:t>
            </w:r>
          </w:p>
        </w:tc>
        <w:tc>
          <w:tcPr>
            <w:tcW w:w="882" w:type="pct"/>
            <w:tcBorders>
              <w:top w:val="single" w:sz="4" w:space="0" w:color="auto"/>
              <w:left w:val="nil"/>
              <w:bottom w:val="single" w:sz="4" w:space="0" w:color="auto"/>
              <w:right w:val="nil"/>
            </w:tcBorders>
            <w:shd w:val="clear" w:color="auto" w:fill="auto"/>
            <w:noWrap/>
            <w:vAlign w:val="bottom"/>
            <w:hideMark/>
          </w:tcPr>
          <w:p w14:paraId="0D42D68F"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903.670,00</w:t>
            </w:r>
          </w:p>
        </w:tc>
        <w:tc>
          <w:tcPr>
            <w:tcW w:w="951" w:type="pct"/>
            <w:tcBorders>
              <w:top w:val="single" w:sz="4" w:space="0" w:color="auto"/>
              <w:left w:val="nil"/>
              <w:bottom w:val="single" w:sz="4" w:space="0" w:color="auto"/>
              <w:right w:val="nil"/>
            </w:tcBorders>
            <w:shd w:val="clear" w:color="auto" w:fill="auto"/>
            <w:noWrap/>
            <w:vAlign w:val="bottom"/>
            <w:hideMark/>
          </w:tcPr>
          <w:p w14:paraId="582DE3B2"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   863.240,00</w:t>
            </w:r>
          </w:p>
        </w:tc>
      </w:tr>
      <w:tr w:rsidR="00400C29" w:rsidRPr="00400C29" w14:paraId="6514FAC7" w14:textId="77777777" w:rsidTr="00400C29">
        <w:trPr>
          <w:trHeight w:val="20"/>
        </w:trPr>
        <w:tc>
          <w:tcPr>
            <w:tcW w:w="591" w:type="pct"/>
            <w:tcBorders>
              <w:top w:val="single" w:sz="4" w:space="0" w:color="auto"/>
              <w:left w:val="nil"/>
              <w:bottom w:val="single" w:sz="4" w:space="0" w:color="auto"/>
              <w:right w:val="nil"/>
            </w:tcBorders>
            <w:shd w:val="clear" w:color="auto" w:fill="auto"/>
            <w:noWrap/>
            <w:vAlign w:val="bottom"/>
            <w:hideMark/>
          </w:tcPr>
          <w:p w14:paraId="50CD0639"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Total</w:t>
            </w:r>
          </w:p>
        </w:tc>
        <w:tc>
          <w:tcPr>
            <w:tcW w:w="450" w:type="pct"/>
            <w:tcBorders>
              <w:top w:val="single" w:sz="4" w:space="0" w:color="auto"/>
              <w:left w:val="nil"/>
              <w:bottom w:val="single" w:sz="4" w:space="0" w:color="auto"/>
              <w:right w:val="nil"/>
            </w:tcBorders>
            <w:shd w:val="clear" w:color="auto" w:fill="auto"/>
            <w:noWrap/>
            <w:vAlign w:val="bottom"/>
            <w:hideMark/>
          </w:tcPr>
          <w:p w14:paraId="64749C6F"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377,60</w:t>
            </w:r>
          </w:p>
        </w:tc>
        <w:tc>
          <w:tcPr>
            <w:tcW w:w="392" w:type="pct"/>
            <w:tcBorders>
              <w:top w:val="single" w:sz="4" w:space="0" w:color="auto"/>
              <w:left w:val="nil"/>
              <w:bottom w:val="single" w:sz="4" w:space="0" w:color="auto"/>
              <w:right w:val="nil"/>
            </w:tcBorders>
            <w:shd w:val="clear" w:color="auto" w:fill="auto"/>
            <w:noWrap/>
            <w:vAlign w:val="bottom"/>
            <w:hideMark/>
          </w:tcPr>
          <w:p w14:paraId="68A24575"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38,24</w:t>
            </w:r>
          </w:p>
        </w:tc>
        <w:tc>
          <w:tcPr>
            <w:tcW w:w="450" w:type="pct"/>
            <w:tcBorders>
              <w:top w:val="single" w:sz="4" w:space="0" w:color="auto"/>
              <w:left w:val="nil"/>
              <w:bottom w:val="single" w:sz="4" w:space="0" w:color="auto"/>
              <w:right w:val="nil"/>
            </w:tcBorders>
            <w:shd w:val="clear" w:color="auto" w:fill="auto"/>
            <w:noWrap/>
            <w:vAlign w:val="bottom"/>
            <w:hideMark/>
          </w:tcPr>
          <w:p w14:paraId="344F925D"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609,79</w:t>
            </w:r>
          </w:p>
        </w:tc>
        <w:tc>
          <w:tcPr>
            <w:tcW w:w="392" w:type="pct"/>
            <w:tcBorders>
              <w:top w:val="single" w:sz="4" w:space="0" w:color="auto"/>
              <w:left w:val="nil"/>
              <w:bottom w:val="single" w:sz="4" w:space="0" w:color="auto"/>
              <w:right w:val="nil"/>
            </w:tcBorders>
            <w:shd w:val="clear" w:color="auto" w:fill="auto"/>
            <w:noWrap/>
            <w:vAlign w:val="bottom"/>
            <w:hideMark/>
          </w:tcPr>
          <w:p w14:paraId="6BAED319"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61,76</w:t>
            </w:r>
          </w:p>
        </w:tc>
        <w:tc>
          <w:tcPr>
            <w:tcW w:w="892" w:type="pct"/>
            <w:tcBorders>
              <w:top w:val="single" w:sz="4" w:space="0" w:color="auto"/>
              <w:left w:val="nil"/>
              <w:bottom w:val="single" w:sz="4" w:space="0" w:color="auto"/>
              <w:right w:val="nil"/>
            </w:tcBorders>
            <w:shd w:val="clear" w:color="auto" w:fill="auto"/>
            <w:noWrap/>
            <w:vAlign w:val="bottom"/>
            <w:hideMark/>
          </w:tcPr>
          <w:p w14:paraId="2CE553B4"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Rp146.000,00</w:t>
            </w:r>
          </w:p>
        </w:tc>
        <w:tc>
          <w:tcPr>
            <w:tcW w:w="882" w:type="pct"/>
            <w:tcBorders>
              <w:top w:val="single" w:sz="4" w:space="0" w:color="auto"/>
              <w:left w:val="nil"/>
              <w:bottom w:val="single" w:sz="4" w:space="0" w:color="auto"/>
              <w:right w:val="nil"/>
            </w:tcBorders>
            <w:shd w:val="clear" w:color="auto" w:fill="auto"/>
            <w:noWrap/>
            <w:vAlign w:val="bottom"/>
            <w:hideMark/>
          </w:tcPr>
          <w:p w14:paraId="74C8F056"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Rp2.860.760,00</w:t>
            </w:r>
          </w:p>
        </w:tc>
        <w:tc>
          <w:tcPr>
            <w:tcW w:w="951" w:type="pct"/>
            <w:tcBorders>
              <w:top w:val="single" w:sz="4" w:space="0" w:color="auto"/>
              <w:left w:val="nil"/>
              <w:bottom w:val="single" w:sz="4" w:space="0" w:color="auto"/>
              <w:right w:val="nil"/>
            </w:tcBorders>
            <w:shd w:val="clear" w:color="auto" w:fill="auto"/>
            <w:noWrap/>
            <w:vAlign w:val="bottom"/>
            <w:hideMark/>
          </w:tcPr>
          <w:p w14:paraId="5BB90C2D" w14:textId="77777777" w:rsidR="00400C29" w:rsidRPr="00400C29" w:rsidRDefault="00400C29" w:rsidP="00400C29">
            <w:pPr>
              <w:spacing w:after="0" w:line="240" w:lineRule="auto"/>
              <w:jc w:val="both"/>
              <w:rPr>
                <w:rFonts w:ascii="Times New Roman" w:eastAsia="Times New Roman" w:hAnsi="Times New Roman" w:cs="Times New Roman"/>
                <w:color w:val="000000"/>
                <w:sz w:val="20"/>
                <w:szCs w:val="20"/>
                <w:lang w:val="en-US"/>
              </w:rPr>
            </w:pPr>
            <w:r w:rsidRPr="00400C29">
              <w:rPr>
                <w:rFonts w:ascii="Times New Roman" w:eastAsia="Times New Roman" w:hAnsi="Times New Roman" w:cs="Times New Roman"/>
                <w:color w:val="000000"/>
                <w:sz w:val="20"/>
                <w:szCs w:val="20"/>
                <w:lang w:val="en-US"/>
              </w:rPr>
              <w:t>Rp3.138.890,00</w:t>
            </w:r>
          </w:p>
        </w:tc>
      </w:tr>
    </w:tbl>
    <w:p w14:paraId="70E59BBA" w14:textId="77777777" w:rsidR="00400C29" w:rsidRPr="00400C29" w:rsidRDefault="00400C29" w:rsidP="00400C29">
      <w:pPr>
        <w:spacing w:after="0" w:line="240" w:lineRule="auto"/>
        <w:ind w:firstLine="720"/>
        <w:jc w:val="both"/>
        <w:rPr>
          <w:rFonts w:ascii="Times New Roman" w:eastAsia="Times New Roman" w:hAnsi="Times New Roman" w:cs="Times New Roman"/>
          <w:sz w:val="24"/>
          <w:szCs w:val="24"/>
          <w:lang w:val="en-US"/>
        </w:rPr>
      </w:pPr>
    </w:p>
    <w:p w14:paraId="68277522" w14:textId="351FD28B" w:rsidR="007E5788" w:rsidRPr="00C04333" w:rsidRDefault="007E5788" w:rsidP="00C04333">
      <w:pPr>
        <w:spacing w:after="0" w:line="360" w:lineRule="auto"/>
        <w:jc w:val="center"/>
        <w:rPr>
          <w:rFonts w:ascii="Times New Roman" w:hAnsi="Times New Roman" w:cs="Times New Roman"/>
          <w:b/>
          <w:sz w:val="24"/>
          <w:szCs w:val="24"/>
          <w:lang w:val="en-US"/>
        </w:rPr>
      </w:pPr>
      <w:r w:rsidRPr="00C04333">
        <w:rPr>
          <w:rFonts w:ascii="Times New Roman" w:hAnsi="Times New Roman" w:cs="Times New Roman"/>
          <w:b/>
          <w:sz w:val="24"/>
          <w:szCs w:val="24"/>
          <w:lang w:val="en-US"/>
        </w:rPr>
        <w:t>CONCLUSION</w:t>
      </w:r>
      <w:r w:rsidRPr="00C04333">
        <w:rPr>
          <w:rFonts w:ascii="Times New Roman" w:hAnsi="Times New Roman" w:cs="Times New Roman"/>
          <w:sz w:val="24"/>
          <w:szCs w:val="24"/>
          <w:lang w:val="en-ID"/>
        </w:rPr>
        <w:tab/>
      </w:r>
    </w:p>
    <w:p w14:paraId="36F65593" w14:textId="0E3672D4" w:rsidR="007E5788" w:rsidRPr="00C04333" w:rsidRDefault="007E5788" w:rsidP="00C04333">
      <w:pPr>
        <w:pStyle w:val="ListParagraph"/>
        <w:spacing w:after="0" w:line="240" w:lineRule="auto"/>
        <w:ind w:left="0"/>
        <w:jc w:val="both"/>
        <w:rPr>
          <w:rFonts w:ascii="Times New Roman" w:hAnsi="Times New Roman" w:cs="Times New Roman"/>
          <w:iCs/>
          <w:sz w:val="24"/>
          <w:szCs w:val="24"/>
          <w:lang w:val="en-ID"/>
        </w:rPr>
      </w:pPr>
      <w:r w:rsidRPr="00C04333">
        <w:rPr>
          <w:rFonts w:ascii="Times New Roman" w:hAnsi="Times New Roman" w:cs="Times New Roman"/>
          <w:iCs/>
          <w:sz w:val="24"/>
          <w:szCs w:val="24"/>
          <w:lang w:val="en-ID"/>
        </w:rPr>
        <w:t>The Conclusion section must restate the objective of the research and the main findings of the research. Some recommendation and/or implication can also be written in this section.</w:t>
      </w:r>
      <w:r w:rsidRPr="00C04333">
        <w:rPr>
          <w:iCs/>
        </w:rPr>
        <w:t xml:space="preserve"> </w:t>
      </w:r>
      <w:r w:rsidRPr="00C04333">
        <w:rPr>
          <w:rFonts w:ascii="Times New Roman" w:hAnsi="Times New Roman" w:cs="Times New Roman"/>
          <w:iCs/>
          <w:sz w:val="24"/>
          <w:szCs w:val="24"/>
          <w:lang w:val="en-ID"/>
        </w:rPr>
        <w:t>The conclusion must answer the research objectives according to what is written in the introduction. The proportion is a maximum of 10%. Avoid conclusions in the form of points in the form of numbers or bullets. It is recommended in the form of simple sentences that conclude the results of the study.</w:t>
      </w:r>
    </w:p>
    <w:p w14:paraId="23F3650B" w14:textId="2ECB3B72" w:rsidR="00C04333" w:rsidRPr="00C04333" w:rsidRDefault="00C04333" w:rsidP="00C04333">
      <w:pPr>
        <w:spacing w:after="0"/>
        <w:jc w:val="center"/>
        <w:rPr>
          <w:rFonts w:ascii="Times New Roman" w:hAnsi="Times New Roman" w:cs="Times New Roman"/>
          <w:b/>
          <w:bCs/>
          <w:sz w:val="24"/>
          <w:szCs w:val="24"/>
          <w:lang w:val="en-US"/>
        </w:rPr>
      </w:pPr>
      <w:r w:rsidRPr="00C04333">
        <w:rPr>
          <w:rFonts w:ascii="Times New Roman" w:hAnsi="Times New Roman" w:cs="Times New Roman"/>
          <w:b/>
          <w:bCs/>
          <w:sz w:val="24"/>
          <w:szCs w:val="24"/>
          <w:lang w:val="en-US"/>
        </w:rPr>
        <w:lastRenderedPageBreak/>
        <w:t>ACKNOWLEDGMENTS</w:t>
      </w:r>
    </w:p>
    <w:p w14:paraId="4F93EBA5" w14:textId="4B780F91" w:rsidR="00C06B01" w:rsidRPr="0061146E" w:rsidRDefault="00C04333" w:rsidP="00C04333">
      <w:pPr>
        <w:spacing w:after="0"/>
        <w:jc w:val="both"/>
        <w:rPr>
          <w:rFonts w:ascii="Times New Roman" w:hAnsi="Times New Roman" w:cs="Times New Roman"/>
          <w:sz w:val="24"/>
          <w:szCs w:val="24"/>
          <w:lang w:val="en-US"/>
        </w:rPr>
      </w:pPr>
      <w:r w:rsidRPr="00C04333">
        <w:rPr>
          <w:rFonts w:ascii="Times New Roman" w:hAnsi="Times New Roman" w:cs="Times New Roman"/>
          <w:sz w:val="24"/>
          <w:szCs w:val="24"/>
          <w:lang w:val="en-US"/>
        </w:rPr>
        <w:t>If there is any (optional), give your acknowledgment here.</w:t>
      </w:r>
    </w:p>
    <w:p w14:paraId="2FE4BF93" w14:textId="759648A9" w:rsidR="00C04333" w:rsidRDefault="00C04333" w:rsidP="00C04333">
      <w:pPr>
        <w:spacing w:after="0"/>
        <w:jc w:val="center"/>
        <w:rPr>
          <w:rFonts w:ascii="Times New Roman" w:hAnsi="Times New Roman" w:cs="Times New Roman"/>
          <w:b/>
          <w:sz w:val="24"/>
          <w:szCs w:val="24"/>
          <w:lang w:val="en-US"/>
        </w:rPr>
      </w:pPr>
    </w:p>
    <w:p w14:paraId="2ED3BBCD" w14:textId="61A61593" w:rsidR="00C04333" w:rsidRPr="00C04333" w:rsidRDefault="00C04333" w:rsidP="00C04333">
      <w:pPr>
        <w:spacing w:after="0"/>
        <w:jc w:val="center"/>
        <w:rPr>
          <w:rFonts w:ascii="Times New Roman" w:hAnsi="Times New Roman" w:cs="Times New Roman"/>
          <w:b/>
          <w:sz w:val="24"/>
          <w:szCs w:val="24"/>
          <w:lang w:val="en-US"/>
        </w:rPr>
      </w:pPr>
      <w:r w:rsidRPr="00C04333">
        <w:rPr>
          <w:rFonts w:ascii="Times New Roman" w:hAnsi="Times New Roman" w:cs="Times New Roman"/>
          <w:b/>
          <w:sz w:val="24"/>
          <w:szCs w:val="24"/>
          <w:lang w:val="en-US"/>
        </w:rPr>
        <w:t>REFERENCES</w:t>
      </w:r>
    </w:p>
    <w:p w14:paraId="67CB3ED0" w14:textId="25FB9F36" w:rsidR="007E5788" w:rsidRPr="00C04333" w:rsidRDefault="007E5788" w:rsidP="00C04333">
      <w:pPr>
        <w:pStyle w:val="ListParagraph"/>
        <w:spacing w:after="0"/>
        <w:ind w:left="0"/>
        <w:jc w:val="both"/>
        <w:rPr>
          <w:rFonts w:ascii="Times New Roman" w:hAnsi="Times New Roman" w:cs="Times New Roman"/>
          <w:iCs/>
          <w:sz w:val="24"/>
          <w:szCs w:val="24"/>
          <w:lang w:val="en-ID"/>
        </w:rPr>
      </w:pPr>
      <w:r w:rsidRPr="00C04333">
        <w:rPr>
          <w:rFonts w:ascii="Times New Roman" w:hAnsi="Times New Roman" w:cs="Times New Roman"/>
          <w:iCs/>
          <w:sz w:val="24"/>
          <w:szCs w:val="24"/>
          <w:lang w:val="en-ID"/>
        </w:rPr>
        <w:t>All cited sources in the text must be listed in the References section. It is highly recommended that the sources are no later than 5-10 years, especially for research articles. The journal employs the 6</w:t>
      </w:r>
      <w:r w:rsidRPr="00C04333">
        <w:rPr>
          <w:rFonts w:ascii="Times New Roman" w:hAnsi="Times New Roman" w:cs="Times New Roman"/>
          <w:iCs/>
          <w:sz w:val="24"/>
          <w:szCs w:val="24"/>
          <w:vertAlign w:val="superscript"/>
          <w:lang w:val="en-ID"/>
        </w:rPr>
        <w:t>th</w:t>
      </w:r>
      <w:r w:rsidRPr="00C04333">
        <w:rPr>
          <w:rFonts w:ascii="Times New Roman" w:hAnsi="Times New Roman" w:cs="Times New Roman"/>
          <w:iCs/>
          <w:sz w:val="24"/>
          <w:szCs w:val="24"/>
          <w:lang w:val="en-ID"/>
        </w:rPr>
        <w:t xml:space="preserve"> APA style as the referencing style. It is recommended that the authors of the submitted manuscripts use reference management software to assist them (Mendeley, Zotero, EndNote, etc.).</w:t>
      </w:r>
    </w:p>
    <w:p w14:paraId="22C63897" w14:textId="77777777" w:rsidR="00C04333" w:rsidRDefault="00C04333" w:rsidP="00C04333">
      <w:pPr>
        <w:pStyle w:val="NormalWeb"/>
        <w:spacing w:before="0" w:beforeAutospacing="0" w:after="0" w:afterAutospacing="0" w:line="276" w:lineRule="auto"/>
        <w:ind w:left="720" w:hanging="720"/>
        <w:jc w:val="both"/>
        <w:rPr>
          <w:b/>
          <w:bCs/>
          <w:iCs/>
          <w:szCs w:val="20"/>
          <w:lang w:val="id"/>
        </w:rPr>
      </w:pPr>
    </w:p>
    <w:p w14:paraId="406FEB1D" w14:textId="2BB6E6EF" w:rsidR="00C04333" w:rsidRDefault="00C04333" w:rsidP="00C04333">
      <w:pPr>
        <w:pStyle w:val="NormalWeb"/>
        <w:spacing w:before="0" w:beforeAutospacing="0" w:after="0" w:afterAutospacing="0" w:line="276" w:lineRule="auto"/>
        <w:ind w:left="720" w:hanging="720"/>
        <w:jc w:val="both"/>
        <w:rPr>
          <w:b/>
          <w:bCs/>
          <w:iCs/>
          <w:szCs w:val="20"/>
          <w:lang w:val="id"/>
        </w:rPr>
      </w:pPr>
      <w:r w:rsidRPr="00C04333">
        <w:rPr>
          <w:b/>
          <w:bCs/>
          <w:iCs/>
          <w:szCs w:val="20"/>
          <w:lang w:val="id"/>
        </w:rPr>
        <w:t>Bibliography for books:</w:t>
      </w:r>
    </w:p>
    <w:p w14:paraId="26F86DC8" w14:textId="77777777" w:rsidR="00C04333" w:rsidRDefault="00C04333" w:rsidP="00C04333">
      <w:pPr>
        <w:spacing w:line="240" w:lineRule="auto"/>
        <w:ind w:left="567" w:hanging="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Chambers, E., &amp; Gregory, M. (2006). </w:t>
      </w:r>
      <w:r>
        <w:rPr>
          <w:rFonts w:ascii="Times New Roman" w:hAnsi="Times New Roman" w:cs="Times New Roman"/>
          <w:i/>
          <w:sz w:val="24"/>
          <w:szCs w:val="24"/>
          <w:lang w:val="en-GB"/>
        </w:rPr>
        <w:t>Teaching and learning English Literature</w:t>
      </w:r>
      <w:r>
        <w:rPr>
          <w:rFonts w:ascii="Times New Roman" w:hAnsi="Times New Roman" w:cs="Times New Roman"/>
          <w:sz w:val="24"/>
          <w:szCs w:val="24"/>
          <w:lang w:val="en-GB"/>
        </w:rPr>
        <w:t xml:space="preserve">. </w:t>
      </w:r>
      <w:r>
        <w:rPr>
          <w:rFonts w:ascii="Times New Roman" w:hAnsi="Times New Roman" w:cs="Times New Roman"/>
          <w:sz w:val="24"/>
          <w:szCs w:val="24"/>
          <w:lang w:val="en-GB"/>
        </w:rPr>
        <w:tab/>
        <w:t>London: Sage Ltd.</w:t>
      </w:r>
    </w:p>
    <w:p w14:paraId="25DC2276" w14:textId="77777777" w:rsidR="00C04333" w:rsidRDefault="00C04333" w:rsidP="00C04333">
      <w:pPr>
        <w:pStyle w:val="NormalWeb"/>
        <w:spacing w:before="0" w:beforeAutospacing="0" w:after="0" w:afterAutospacing="0" w:line="276" w:lineRule="auto"/>
        <w:ind w:left="720" w:hanging="720"/>
        <w:jc w:val="both"/>
        <w:rPr>
          <w:b/>
          <w:bCs/>
          <w:iCs/>
          <w:szCs w:val="20"/>
          <w:lang w:val="id"/>
        </w:rPr>
      </w:pPr>
    </w:p>
    <w:p w14:paraId="3D40F18A" w14:textId="77777777" w:rsidR="00C04333" w:rsidRDefault="00C04333" w:rsidP="00C04333">
      <w:pPr>
        <w:pStyle w:val="NormalWeb"/>
        <w:spacing w:before="0" w:beforeAutospacing="0" w:after="0" w:afterAutospacing="0" w:line="276" w:lineRule="auto"/>
        <w:ind w:left="720" w:hanging="720"/>
        <w:jc w:val="both"/>
        <w:rPr>
          <w:b/>
          <w:bCs/>
          <w:iCs/>
          <w:szCs w:val="20"/>
          <w:lang w:val="id"/>
        </w:rPr>
      </w:pPr>
      <w:r w:rsidRPr="00C04333">
        <w:rPr>
          <w:b/>
          <w:bCs/>
          <w:iCs/>
          <w:szCs w:val="20"/>
          <w:lang w:val="id"/>
        </w:rPr>
        <w:t>Bibliography for journals:</w:t>
      </w:r>
    </w:p>
    <w:p w14:paraId="56B4B91E" w14:textId="7F7F2334" w:rsidR="00297E30" w:rsidRDefault="00297E30" w:rsidP="00C04333">
      <w:pPr>
        <w:pStyle w:val="NormalWeb"/>
        <w:spacing w:before="0" w:beforeAutospacing="0" w:after="0" w:afterAutospacing="0" w:line="276" w:lineRule="auto"/>
        <w:ind w:left="720" w:hanging="720"/>
        <w:rPr>
          <w:bCs/>
          <w:iCs/>
          <w:szCs w:val="20"/>
          <w:lang w:val="id"/>
        </w:rPr>
      </w:pPr>
      <w:r w:rsidRPr="00297E30">
        <w:rPr>
          <w:bCs/>
          <w:iCs/>
          <w:szCs w:val="20"/>
          <w:lang w:val="id"/>
        </w:rPr>
        <w:t>Budiarto A, Adrianto L, Kamal M. 2015. Status Pengelolaan Perikanan Rajungan (</w:t>
      </w:r>
      <w:r w:rsidRPr="00297E30">
        <w:rPr>
          <w:bCs/>
          <w:i/>
          <w:iCs/>
          <w:szCs w:val="20"/>
          <w:lang w:val="id"/>
        </w:rPr>
        <w:t>Potunus pelagicus</w:t>
      </w:r>
      <w:r w:rsidRPr="00297E30">
        <w:rPr>
          <w:bCs/>
          <w:iCs/>
          <w:szCs w:val="20"/>
          <w:lang w:val="id"/>
        </w:rPr>
        <w:t xml:space="preserve">) dengan Pendekatan Ekosistem di Laut Jawa (WPPNRI 712). </w:t>
      </w:r>
      <w:r w:rsidRPr="00297E30">
        <w:rPr>
          <w:bCs/>
          <w:i/>
          <w:iCs/>
          <w:szCs w:val="20"/>
          <w:lang w:val="id"/>
        </w:rPr>
        <w:t>Jurnal Kebijakan Perikanan Indonesia</w:t>
      </w:r>
      <w:r w:rsidRPr="00297E30">
        <w:rPr>
          <w:bCs/>
          <w:iCs/>
          <w:szCs w:val="20"/>
          <w:lang w:val="id"/>
        </w:rPr>
        <w:t xml:space="preserve">. 7(1): 9-24. </w:t>
      </w:r>
    </w:p>
    <w:p w14:paraId="4B768D8E" w14:textId="77777777" w:rsidR="00C04333" w:rsidRPr="00297E30" w:rsidRDefault="00C04333" w:rsidP="00C04333">
      <w:pPr>
        <w:pStyle w:val="NormalWeb"/>
        <w:spacing w:before="0" w:beforeAutospacing="0" w:after="0" w:afterAutospacing="0" w:line="276" w:lineRule="auto"/>
        <w:ind w:left="720" w:hanging="720"/>
        <w:rPr>
          <w:bCs/>
          <w:iCs/>
          <w:szCs w:val="20"/>
          <w:lang w:val="id"/>
        </w:rPr>
      </w:pPr>
    </w:p>
    <w:p w14:paraId="19F8144C" w14:textId="77777777" w:rsidR="00C04333" w:rsidRDefault="00C04333" w:rsidP="00C04333">
      <w:pPr>
        <w:pStyle w:val="NormalWeb"/>
        <w:spacing w:before="0" w:beforeAutospacing="0" w:after="0" w:afterAutospacing="0" w:line="276" w:lineRule="auto"/>
        <w:ind w:left="720" w:hanging="720"/>
        <w:rPr>
          <w:b/>
          <w:bCs/>
          <w:iCs/>
          <w:szCs w:val="20"/>
          <w:lang w:val="id"/>
        </w:rPr>
      </w:pPr>
      <w:r w:rsidRPr="00C04333">
        <w:rPr>
          <w:b/>
          <w:bCs/>
          <w:iCs/>
          <w:szCs w:val="20"/>
          <w:lang w:val="id"/>
        </w:rPr>
        <w:t>Bibliography for proceedings:</w:t>
      </w:r>
    </w:p>
    <w:p w14:paraId="0DBC9FB4" w14:textId="77777777" w:rsidR="00297E30" w:rsidRPr="00297E30" w:rsidRDefault="00297E30" w:rsidP="00C04333">
      <w:pPr>
        <w:pStyle w:val="NormalWeb"/>
        <w:spacing w:before="0" w:beforeAutospacing="0" w:after="0" w:afterAutospacing="0" w:line="276" w:lineRule="auto"/>
        <w:ind w:left="720" w:hanging="720"/>
        <w:rPr>
          <w:iCs/>
          <w:szCs w:val="20"/>
          <w:lang w:val="id"/>
        </w:rPr>
      </w:pPr>
      <w:r w:rsidRPr="00297E30">
        <w:rPr>
          <w:iCs/>
          <w:szCs w:val="20"/>
          <w:lang w:val="id"/>
        </w:rPr>
        <w:t xml:space="preserve">Cahyadi FD. 2019. Sejarah Tsunami Di Selat Sunda Sebagai Dasar Pembangunan Wilayah Pesisir Banten. </w:t>
      </w:r>
      <w:r w:rsidRPr="00297E30">
        <w:rPr>
          <w:i/>
          <w:iCs/>
          <w:szCs w:val="20"/>
          <w:lang w:val="id"/>
        </w:rPr>
        <w:t xml:space="preserve">Prosiding </w:t>
      </w:r>
      <w:r w:rsidRPr="00297E30">
        <w:rPr>
          <w:iCs/>
          <w:szCs w:val="20"/>
          <w:lang w:val="id"/>
        </w:rPr>
        <w:t xml:space="preserve">Seminar Nasional Revitalisasi Nilai Budaya dan Sejarah Bahari Banten Sebagai </w:t>
      </w:r>
      <w:r w:rsidRPr="00297E30">
        <w:rPr>
          <w:i/>
          <w:iCs/>
          <w:szCs w:val="20"/>
          <w:lang w:val="id"/>
        </w:rPr>
        <w:t>National Character Building</w:t>
      </w:r>
      <w:r w:rsidRPr="00297E30">
        <w:rPr>
          <w:iCs/>
          <w:szCs w:val="20"/>
          <w:lang w:val="id"/>
        </w:rPr>
        <w:t>. Yogyakarta, 28 Juli 2007. Serang: Jurusan Pendidikan Sejarah Universitas Sultan Ageng Tirtayasa. hlm 116-121.</w:t>
      </w:r>
    </w:p>
    <w:p w14:paraId="184787D9" w14:textId="77777777" w:rsidR="00297E30" w:rsidRPr="00297E30" w:rsidRDefault="00297E30" w:rsidP="00C04333">
      <w:pPr>
        <w:pStyle w:val="NormalWeb"/>
        <w:spacing w:before="0" w:beforeAutospacing="0" w:after="0" w:afterAutospacing="0" w:line="276" w:lineRule="auto"/>
        <w:ind w:left="720" w:hanging="720"/>
        <w:jc w:val="both"/>
        <w:rPr>
          <w:iCs/>
          <w:szCs w:val="20"/>
          <w:lang w:val="id"/>
        </w:rPr>
      </w:pPr>
    </w:p>
    <w:p w14:paraId="6922BE62" w14:textId="77777777" w:rsidR="00C04333" w:rsidRDefault="00C04333" w:rsidP="00C04333">
      <w:pPr>
        <w:pStyle w:val="NormalWeb"/>
        <w:spacing w:before="0" w:beforeAutospacing="0" w:after="0" w:afterAutospacing="0" w:line="276" w:lineRule="auto"/>
        <w:ind w:left="720" w:hanging="720"/>
        <w:rPr>
          <w:b/>
          <w:bCs/>
          <w:iCs/>
          <w:szCs w:val="20"/>
          <w:lang w:val="id"/>
        </w:rPr>
      </w:pPr>
      <w:r w:rsidRPr="00C04333">
        <w:rPr>
          <w:b/>
          <w:bCs/>
          <w:iCs/>
          <w:szCs w:val="20"/>
          <w:lang w:val="id"/>
        </w:rPr>
        <w:t>Bibliography for theses, theses, dissertations:</w:t>
      </w:r>
    </w:p>
    <w:p w14:paraId="714A81A9" w14:textId="0B3155CB" w:rsidR="00C04333" w:rsidRDefault="00C04333" w:rsidP="00C04333">
      <w:pPr>
        <w:spacing w:line="240" w:lineRule="auto"/>
        <w:ind w:left="567" w:hanging="567"/>
        <w:jc w:val="both"/>
        <w:rPr>
          <w:rFonts w:ascii="Times New Roman" w:hAnsi="Times New Roman" w:cs="Times New Roman"/>
          <w:sz w:val="24"/>
          <w:szCs w:val="24"/>
          <w:lang w:val="en-GB"/>
        </w:rPr>
      </w:pPr>
      <w:r>
        <w:rPr>
          <w:rFonts w:ascii="Times New Roman" w:hAnsi="Times New Roman" w:cs="Times New Roman"/>
          <w:sz w:val="24"/>
          <w:szCs w:val="24"/>
          <w:lang w:val="en-GB"/>
        </w:rPr>
        <w:t>Choo, S. (2011). On literature’s use(ful/less)</w:t>
      </w:r>
      <w:r>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ness: Reconceptualising the literature curriculum in the age of globalisation. </w:t>
      </w:r>
      <w:r>
        <w:rPr>
          <w:rFonts w:ascii="Times New Roman" w:hAnsi="Times New Roman" w:cs="Times New Roman"/>
          <w:i/>
          <w:sz w:val="24"/>
          <w:szCs w:val="24"/>
          <w:lang w:val="en-GB"/>
        </w:rPr>
        <w:t>Journal of Curriculum Studies, 43</w:t>
      </w:r>
      <w:r>
        <w:rPr>
          <w:rFonts w:ascii="Times New Roman" w:hAnsi="Times New Roman" w:cs="Times New Roman"/>
          <w:sz w:val="24"/>
          <w:szCs w:val="24"/>
          <w:lang w:val="en-GB"/>
        </w:rPr>
        <w:t>(1), 47-67.</w:t>
      </w:r>
    </w:p>
    <w:p w14:paraId="7BDB57DE" w14:textId="77777777" w:rsidR="00C04333" w:rsidRDefault="00C04333" w:rsidP="00C04333">
      <w:pPr>
        <w:pStyle w:val="NormalWeb"/>
        <w:spacing w:before="0" w:beforeAutospacing="0" w:after="0" w:afterAutospacing="0" w:line="276" w:lineRule="auto"/>
        <w:ind w:left="720" w:hanging="720"/>
        <w:jc w:val="both"/>
        <w:rPr>
          <w:b/>
          <w:bCs/>
          <w:iCs/>
          <w:szCs w:val="20"/>
          <w:lang w:val="id"/>
        </w:rPr>
      </w:pPr>
      <w:r w:rsidRPr="00C04333">
        <w:rPr>
          <w:b/>
          <w:bCs/>
          <w:iCs/>
          <w:szCs w:val="20"/>
          <w:lang w:val="id"/>
        </w:rPr>
        <w:t>Bibliography for documents in online publications:</w:t>
      </w:r>
    </w:p>
    <w:p w14:paraId="304AD403" w14:textId="77777777" w:rsidR="00C04333" w:rsidRDefault="00C04333" w:rsidP="00C04333">
      <w:pPr>
        <w:spacing w:line="240" w:lineRule="auto"/>
        <w:ind w:left="567" w:hanging="567"/>
        <w:jc w:val="both"/>
        <w:rPr>
          <w:rFonts w:ascii="Times New Roman" w:hAnsi="Times New Roman" w:cs="Times New Roman"/>
          <w:color w:val="000000"/>
          <w:sz w:val="24"/>
          <w:szCs w:val="24"/>
          <w:lang w:val="en-GB" w:eastAsia="en-GB"/>
        </w:rPr>
      </w:pPr>
      <w:r>
        <w:rPr>
          <w:rFonts w:ascii="Times New Roman" w:hAnsi="Times New Roman" w:cs="Times New Roman"/>
          <w:color w:val="000000"/>
          <w:sz w:val="24"/>
          <w:szCs w:val="24"/>
          <w:lang w:val="en-GB" w:eastAsia="en-GB"/>
        </w:rPr>
        <w:t xml:space="preserve">Angeli, E., Wagner, J., Lawrick, E., Moore, K., Anderson, M., Soderland, L., &amp; Brizee, A. (2010, May 5). </w:t>
      </w:r>
      <w:r>
        <w:rPr>
          <w:rFonts w:ascii="Times New Roman" w:hAnsi="Times New Roman" w:cs="Times New Roman"/>
          <w:i/>
          <w:iCs/>
          <w:color w:val="000000"/>
          <w:sz w:val="24"/>
          <w:szCs w:val="24"/>
          <w:lang w:val="en-GB" w:eastAsia="en-GB"/>
        </w:rPr>
        <w:t>General format</w:t>
      </w:r>
      <w:r>
        <w:rPr>
          <w:rFonts w:ascii="Times New Roman" w:hAnsi="Times New Roman" w:cs="Times New Roman"/>
          <w:color w:val="000000"/>
          <w:sz w:val="24"/>
          <w:szCs w:val="24"/>
          <w:lang w:val="en-GB" w:eastAsia="en-GB"/>
        </w:rPr>
        <w:t xml:space="preserve">. </w:t>
      </w:r>
      <w:r>
        <w:rPr>
          <w:rFonts w:ascii="Times New Roman" w:eastAsia="MS Mincho" w:hAnsi="Times New Roman" w:cs="Times New Roman"/>
          <w:bCs/>
          <w:sz w:val="24"/>
          <w:szCs w:val="24"/>
          <w:lang w:val="en-GB"/>
        </w:rPr>
        <w:t xml:space="preserve">Retrieved February 9, 2013, </w:t>
      </w:r>
      <w:proofErr w:type="gramStart"/>
      <w:r>
        <w:rPr>
          <w:rFonts w:ascii="Times New Roman" w:eastAsia="MS Mincho" w:hAnsi="Times New Roman" w:cs="Times New Roman"/>
          <w:bCs/>
          <w:sz w:val="24"/>
          <w:szCs w:val="24"/>
          <w:lang w:val="en-GB"/>
        </w:rPr>
        <w:t xml:space="preserve">from </w:t>
      </w:r>
      <w:r>
        <w:rPr>
          <w:rFonts w:ascii="Times New Roman" w:hAnsi="Times New Roman" w:cs="Times New Roman"/>
          <w:color w:val="000000"/>
          <w:sz w:val="24"/>
          <w:szCs w:val="24"/>
          <w:lang w:val="en-GB" w:eastAsia="en-GB"/>
        </w:rPr>
        <w:t xml:space="preserve"> http://owl.english.purdue.edu/owl/resource/560/01/</w:t>
      </w:r>
      <w:proofErr w:type="gramEnd"/>
      <w:r>
        <w:rPr>
          <w:rFonts w:ascii="Times New Roman" w:hAnsi="Times New Roman" w:cs="Times New Roman"/>
          <w:color w:val="000000"/>
          <w:sz w:val="24"/>
          <w:szCs w:val="24"/>
          <w:lang w:val="en-GB" w:eastAsia="en-GB"/>
        </w:rPr>
        <w:t>.</w:t>
      </w:r>
    </w:p>
    <w:p w14:paraId="723206B6" w14:textId="77777777" w:rsidR="008B48F7" w:rsidRPr="008B48F7" w:rsidRDefault="008B48F7" w:rsidP="00C04333">
      <w:pPr>
        <w:pStyle w:val="NormalWeb"/>
        <w:spacing w:before="0" w:beforeAutospacing="0" w:after="0" w:afterAutospacing="0" w:line="276" w:lineRule="auto"/>
        <w:ind w:left="720" w:hanging="720"/>
        <w:jc w:val="both"/>
        <w:rPr>
          <w:szCs w:val="20"/>
          <w:lang w:eastAsia="id-ID"/>
        </w:rPr>
      </w:pPr>
    </w:p>
    <w:sectPr w:rsidR="008B48F7" w:rsidRPr="008B48F7" w:rsidSect="00493073">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F9021" w14:textId="77777777" w:rsidR="00C0527E" w:rsidRDefault="00C0527E" w:rsidP="00147DFF">
      <w:pPr>
        <w:spacing w:after="0" w:line="240" w:lineRule="auto"/>
      </w:pPr>
      <w:r>
        <w:separator/>
      </w:r>
    </w:p>
  </w:endnote>
  <w:endnote w:type="continuationSeparator" w:id="0">
    <w:p w14:paraId="2DE982A8" w14:textId="77777777" w:rsidR="00C0527E" w:rsidRDefault="00C0527E" w:rsidP="00147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03309"/>
      <w:docPartObj>
        <w:docPartGallery w:val="Page Numbers (Bottom of Page)"/>
        <w:docPartUnique/>
      </w:docPartObj>
    </w:sdtPr>
    <w:sdtEndPr>
      <w:rPr>
        <w:rFonts w:ascii="Times New Roman" w:hAnsi="Times New Roman" w:cs="Times New Roman"/>
        <w:sz w:val="24"/>
      </w:rPr>
    </w:sdtEndPr>
    <w:sdtContent>
      <w:p w14:paraId="6A483831" w14:textId="77777777" w:rsidR="00493073" w:rsidRDefault="00147DFF">
        <w:pPr>
          <w:pStyle w:val="Footer"/>
          <w:jc w:val="right"/>
          <w:rPr>
            <w:rFonts w:ascii="Times New Roman" w:hAnsi="Times New Roman" w:cs="Times New Roman"/>
            <w:sz w:val="24"/>
          </w:rPr>
        </w:pPr>
        <w:r w:rsidRPr="00EF6C06">
          <w:rPr>
            <w:rFonts w:ascii="Times New Roman" w:hAnsi="Times New Roman" w:cs="Times New Roman"/>
            <w:sz w:val="24"/>
          </w:rPr>
          <w:fldChar w:fldCharType="begin"/>
        </w:r>
        <w:r w:rsidRPr="00EF6C06">
          <w:rPr>
            <w:rFonts w:ascii="Times New Roman" w:hAnsi="Times New Roman" w:cs="Times New Roman"/>
            <w:sz w:val="24"/>
          </w:rPr>
          <w:instrText xml:space="preserve"> PAGE   \* MERGEFORMAT </w:instrText>
        </w:r>
        <w:r w:rsidRPr="00EF6C06">
          <w:rPr>
            <w:rFonts w:ascii="Times New Roman" w:hAnsi="Times New Roman" w:cs="Times New Roman"/>
            <w:sz w:val="24"/>
          </w:rPr>
          <w:fldChar w:fldCharType="separate"/>
        </w:r>
        <w:r w:rsidR="0057122E">
          <w:rPr>
            <w:rFonts w:ascii="Times New Roman" w:hAnsi="Times New Roman" w:cs="Times New Roman"/>
            <w:noProof/>
            <w:sz w:val="24"/>
          </w:rPr>
          <w:t>2</w:t>
        </w:r>
        <w:r w:rsidRPr="00EF6C06">
          <w:rPr>
            <w:rFonts w:ascii="Times New Roman" w:hAnsi="Times New Roman" w:cs="Times New Roman"/>
            <w:sz w:val="24"/>
          </w:rPr>
          <w:fldChar w:fldCharType="end"/>
        </w:r>
      </w:p>
      <w:p w14:paraId="3E1EB262" w14:textId="68965503" w:rsidR="00147DFF" w:rsidRPr="00EF6C06" w:rsidRDefault="00000000">
        <w:pPr>
          <w:pStyle w:val="Footer"/>
          <w:jc w:val="right"/>
          <w:rPr>
            <w:rFonts w:ascii="Times New Roman" w:hAnsi="Times New Roman" w:cs="Times New Roman"/>
            <w:sz w:val="24"/>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12175131"/>
      <w:docPartObj>
        <w:docPartGallery w:val="Page Numbers (Bottom of Page)"/>
        <w:docPartUnique/>
      </w:docPartObj>
    </w:sdtPr>
    <w:sdtContent>
      <w:p w14:paraId="084FD0C3" w14:textId="77777777" w:rsidR="00493073" w:rsidRPr="00C04333" w:rsidRDefault="00493073" w:rsidP="00493073">
        <w:pPr>
          <w:pBdr>
            <w:top w:val="single" w:sz="12" w:space="1" w:color="auto"/>
          </w:pBdr>
          <w:spacing w:after="0" w:line="240" w:lineRule="auto"/>
          <w:jc w:val="center"/>
          <w:rPr>
            <w:rFonts w:ascii="Times New Roman" w:hAnsi="Times New Roman" w:cs="Times New Roman"/>
            <w:b/>
          </w:rPr>
        </w:pPr>
        <w:r w:rsidRPr="00C04333">
          <w:rPr>
            <w:rFonts w:ascii="Times New Roman" w:hAnsi="Times New Roman" w:cs="Times New Roman"/>
            <w:b/>
          </w:rPr>
          <w:t xml:space="preserve">The </w:t>
        </w:r>
        <w:r w:rsidRPr="00C04333">
          <w:rPr>
            <w:rFonts w:ascii="Times New Roman" w:hAnsi="Times New Roman" w:cs="Times New Roman"/>
            <w:b/>
            <w:lang w:val="en-US"/>
          </w:rPr>
          <w:t>1</w:t>
        </w:r>
        <w:r w:rsidRPr="00C04333">
          <w:rPr>
            <w:rFonts w:ascii="Times New Roman" w:hAnsi="Times New Roman" w:cs="Times New Roman"/>
            <w:b/>
            <w:vertAlign w:val="superscript"/>
            <w:lang w:val="en-US"/>
          </w:rPr>
          <w:t>st</w:t>
        </w:r>
        <w:r w:rsidRPr="00C04333">
          <w:rPr>
            <w:rFonts w:ascii="Times New Roman" w:hAnsi="Times New Roman" w:cs="Times New Roman"/>
            <w:b/>
          </w:rPr>
          <w:t xml:space="preserve"> International Conference on </w:t>
        </w:r>
        <w:r w:rsidRPr="00C04333">
          <w:rPr>
            <w:rFonts w:ascii="Times New Roman" w:hAnsi="Times New Roman" w:cs="Times New Roman"/>
            <w:b/>
            <w:lang w:val="en-US"/>
          </w:rPr>
          <w:t>Education Primary and Early Childhood, Marine, Computer Information, and Logistic</w:t>
        </w:r>
        <w:r w:rsidRPr="00C04333">
          <w:rPr>
            <w:rFonts w:ascii="Times New Roman" w:hAnsi="Times New Roman" w:cs="Times New Roman"/>
            <w:b/>
          </w:rPr>
          <w:t xml:space="preserve"> (</w:t>
        </w:r>
        <w:r w:rsidRPr="00C04333">
          <w:rPr>
            <w:rFonts w:ascii="Times New Roman" w:hAnsi="Times New Roman" w:cs="Times New Roman"/>
            <w:b/>
            <w:lang w:val="en-US"/>
          </w:rPr>
          <w:t>I-CONEMCIL 2023</w:t>
        </w:r>
        <w:r w:rsidRPr="00C04333">
          <w:rPr>
            <w:rFonts w:ascii="Times New Roman" w:hAnsi="Times New Roman" w:cs="Times New Roman"/>
            <w:b/>
          </w:rPr>
          <w:t>)</w:t>
        </w:r>
      </w:p>
      <w:p w14:paraId="636E88E3" w14:textId="6E4C6FAF" w:rsidR="00493073" w:rsidRPr="00C04333" w:rsidRDefault="00493073" w:rsidP="00493073">
        <w:pPr>
          <w:pStyle w:val="Footer"/>
          <w:jc w:val="center"/>
          <w:rPr>
            <w:rFonts w:ascii="Times New Roman" w:hAnsi="Times New Roman" w:cs="Times New Roman"/>
          </w:rPr>
        </w:pPr>
        <w:r w:rsidRPr="00C04333">
          <w:rPr>
            <w:rFonts w:ascii="Times New Roman" w:hAnsi="Times New Roman" w:cs="Times New Roman"/>
          </w:rPr>
          <w:fldChar w:fldCharType="begin"/>
        </w:r>
        <w:r w:rsidRPr="00C04333">
          <w:rPr>
            <w:rFonts w:ascii="Times New Roman" w:hAnsi="Times New Roman" w:cs="Times New Roman"/>
          </w:rPr>
          <w:instrText>PAGE   \* MERGEFORMAT</w:instrText>
        </w:r>
        <w:r w:rsidRPr="00C04333">
          <w:rPr>
            <w:rFonts w:ascii="Times New Roman" w:hAnsi="Times New Roman" w:cs="Times New Roman"/>
          </w:rPr>
          <w:fldChar w:fldCharType="separate"/>
        </w:r>
        <w:r w:rsidRPr="00C04333">
          <w:rPr>
            <w:rFonts w:ascii="Times New Roman" w:hAnsi="Times New Roman" w:cs="Times New Roman"/>
          </w:rPr>
          <w:t>2</w:t>
        </w:r>
        <w:r w:rsidRPr="00C0433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920B8" w14:textId="77777777" w:rsidR="00C0527E" w:rsidRDefault="00C0527E" w:rsidP="00147DFF">
      <w:pPr>
        <w:spacing w:after="0" w:line="240" w:lineRule="auto"/>
      </w:pPr>
      <w:r>
        <w:separator/>
      </w:r>
    </w:p>
  </w:footnote>
  <w:footnote w:type="continuationSeparator" w:id="0">
    <w:p w14:paraId="1D0239EF" w14:textId="77777777" w:rsidR="00C0527E" w:rsidRDefault="00C0527E" w:rsidP="00147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64CD" w14:textId="55D13B40" w:rsidR="00493073" w:rsidRDefault="00493073" w:rsidP="00493073">
    <w:pPr>
      <w:pBdr>
        <w:bottom w:val="single" w:sz="12" w:space="1" w:color="auto"/>
      </w:pBdr>
      <w:spacing w:after="0" w:line="240" w:lineRule="auto"/>
      <w:jc w:val="right"/>
      <w:rPr>
        <w:b/>
      </w:rPr>
    </w:pPr>
    <w:r>
      <w:rPr>
        <w:noProof/>
      </w:rPr>
      <w:drawing>
        <wp:anchor distT="0" distB="0" distL="114300" distR="114300" simplePos="0" relativeHeight="251658240" behindDoc="1" locked="0" layoutInCell="1" allowOverlap="1" wp14:anchorId="33C4F9FD" wp14:editId="23CBF0E4">
          <wp:simplePos x="0" y="0"/>
          <wp:positionH relativeFrom="margin">
            <wp:align>center</wp:align>
          </wp:positionH>
          <wp:positionV relativeFrom="paragraph">
            <wp:posOffset>-449580</wp:posOffset>
          </wp:positionV>
          <wp:extent cx="922492" cy="92249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492" cy="9224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9B0AF6" w14:textId="77777777" w:rsidR="00493073" w:rsidRDefault="00493073" w:rsidP="00493073">
    <w:pPr>
      <w:pBdr>
        <w:bottom w:val="single" w:sz="12" w:space="1" w:color="auto"/>
      </w:pBdr>
      <w:spacing w:after="0" w:line="240" w:lineRule="auto"/>
      <w:jc w:val="right"/>
      <w:rPr>
        <w:b/>
      </w:rPr>
    </w:pPr>
  </w:p>
  <w:p w14:paraId="31F50730" w14:textId="77777777" w:rsidR="00493073" w:rsidRDefault="00493073" w:rsidP="0049307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D840" w14:textId="5D0B9EB3" w:rsidR="00493073" w:rsidRDefault="00493073" w:rsidP="00493073">
    <w:pPr>
      <w:pStyle w:val="Header"/>
      <w:pBdr>
        <w:bottom w:val="single" w:sz="12" w:space="1" w:color="auto"/>
      </w:pBdr>
      <w:rPr>
        <w:b/>
        <w:bCs/>
      </w:rPr>
    </w:pPr>
    <w:r>
      <w:rPr>
        <w:noProof/>
      </w:rPr>
      <w:drawing>
        <wp:anchor distT="0" distB="0" distL="114300" distR="114300" simplePos="0" relativeHeight="251660288" behindDoc="1" locked="0" layoutInCell="1" allowOverlap="1" wp14:anchorId="2AE77976" wp14:editId="4542616D">
          <wp:simplePos x="0" y="0"/>
          <wp:positionH relativeFrom="margin">
            <wp:align>center</wp:align>
          </wp:positionH>
          <wp:positionV relativeFrom="paragraph">
            <wp:posOffset>-452362</wp:posOffset>
          </wp:positionV>
          <wp:extent cx="922492" cy="92249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492" cy="9224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01AEF4" w14:textId="13C08DC6" w:rsidR="00493073" w:rsidRPr="00493073" w:rsidRDefault="00493073" w:rsidP="00493073">
    <w:pPr>
      <w:pStyle w:val="Header"/>
      <w:pBdr>
        <w:bottom w:val="single" w:sz="12" w:space="1" w:color="auto"/>
      </w:pBd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1AA1"/>
    <w:multiLevelType w:val="hybridMultilevel"/>
    <w:tmpl w:val="8AC41744"/>
    <w:lvl w:ilvl="0" w:tplc="C9C2B008">
      <w:start w:val="1"/>
      <w:numFmt w:val="decimal"/>
      <w:lvlText w:val="%1."/>
      <w:lvlJc w:val="left"/>
      <w:pPr>
        <w:ind w:left="546" w:hanging="428"/>
        <w:jc w:val="left"/>
      </w:pPr>
      <w:rPr>
        <w:rFonts w:ascii="Times New Roman" w:eastAsia="Times New Roman" w:hAnsi="Times New Roman" w:cs="Times New Roman" w:hint="default"/>
        <w:spacing w:val="-15"/>
        <w:w w:val="99"/>
        <w:sz w:val="24"/>
        <w:szCs w:val="24"/>
        <w:lang w:val="id" w:eastAsia="en-US" w:bidi="ar-SA"/>
      </w:rPr>
    </w:lvl>
    <w:lvl w:ilvl="1" w:tplc="B5D09832">
      <w:start w:val="1"/>
      <w:numFmt w:val="decimal"/>
      <w:lvlText w:val="%2."/>
      <w:lvlJc w:val="left"/>
      <w:pPr>
        <w:ind w:left="838" w:hanging="360"/>
        <w:jc w:val="left"/>
      </w:pPr>
      <w:rPr>
        <w:rFonts w:ascii="Times New Roman" w:eastAsia="Times New Roman" w:hAnsi="Times New Roman" w:cs="Times New Roman" w:hint="default"/>
        <w:spacing w:val="-9"/>
        <w:w w:val="99"/>
        <w:sz w:val="24"/>
        <w:szCs w:val="24"/>
        <w:lang w:val="id" w:eastAsia="en-US" w:bidi="ar-SA"/>
      </w:rPr>
    </w:lvl>
    <w:lvl w:ilvl="2" w:tplc="5EFEB210">
      <w:numFmt w:val="bullet"/>
      <w:lvlText w:val="•"/>
      <w:lvlJc w:val="left"/>
      <w:pPr>
        <w:ind w:left="1818" w:hanging="360"/>
      </w:pPr>
      <w:rPr>
        <w:rFonts w:hint="default"/>
        <w:lang w:val="id" w:eastAsia="en-US" w:bidi="ar-SA"/>
      </w:rPr>
    </w:lvl>
    <w:lvl w:ilvl="3" w:tplc="A05A2EDE">
      <w:numFmt w:val="bullet"/>
      <w:lvlText w:val="•"/>
      <w:lvlJc w:val="left"/>
      <w:pPr>
        <w:ind w:left="2796" w:hanging="360"/>
      </w:pPr>
      <w:rPr>
        <w:rFonts w:hint="default"/>
        <w:lang w:val="id" w:eastAsia="en-US" w:bidi="ar-SA"/>
      </w:rPr>
    </w:lvl>
    <w:lvl w:ilvl="4" w:tplc="5A8C34E0">
      <w:numFmt w:val="bullet"/>
      <w:lvlText w:val="•"/>
      <w:lvlJc w:val="left"/>
      <w:pPr>
        <w:ind w:left="3775" w:hanging="360"/>
      </w:pPr>
      <w:rPr>
        <w:rFonts w:hint="default"/>
        <w:lang w:val="id" w:eastAsia="en-US" w:bidi="ar-SA"/>
      </w:rPr>
    </w:lvl>
    <w:lvl w:ilvl="5" w:tplc="D736E102">
      <w:numFmt w:val="bullet"/>
      <w:lvlText w:val="•"/>
      <w:lvlJc w:val="left"/>
      <w:pPr>
        <w:ind w:left="4753" w:hanging="360"/>
      </w:pPr>
      <w:rPr>
        <w:rFonts w:hint="default"/>
        <w:lang w:val="id" w:eastAsia="en-US" w:bidi="ar-SA"/>
      </w:rPr>
    </w:lvl>
    <w:lvl w:ilvl="6" w:tplc="AC00EDEC">
      <w:numFmt w:val="bullet"/>
      <w:lvlText w:val="•"/>
      <w:lvlJc w:val="left"/>
      <w:pPr>
        <w:ind w:left="5732" w:hanging="360"/>
      </w:pPr>
      <w:rPr>
        <w:rFonts w:hint="default"/>
        <w:lang w:val="id" w:eastAsia="en-US" w:bidi="ar-SA"/>
      </w:rPr>
    </w:lvl>
    <w:lvl w:ilvl="7" w:tplc="172EC466">
      <w:numFmt w:val="bullet"/>
      <w:lvlText w:val="•"/>
      <w:lvlJc w:val="left"/>
      <w:pPr>
        <w:ind w:left="6710" w:hanging="360"/>
      </w:pPr>
      <w:rPr>
        <w:rFonts w:hint="default"/>
        <w:lang w:val="id" w:eastAsia="en-US" w:bidi="ar-SA"/>
      </w:rPr>
    </w:lvl>
    <w:lvl w:ilvl="8" w:tplc="FDB24A46">
      <w:numFmt w:val="bullet"/>
      <w:lvlText w:val="•"/>
      <w:lvlJc w:val="left"/>
      <w:pPr>
        <w:ind w:left="7689" w:hanging="360"/>
      </w:pPr>
      <w:rPr>
        <w:rFonts w:hint="default"/>
        <w:lang w:val="id" w:eastAsia="en-US" w:bidi="ar-SA"/>
      </w:rPr>
    </w:lvl>
  </w:abstractNum>
  <w:abstractNum w:abstractNumId="1" w15:restartNumberingAfterBreak="0">
    <w:nsid w:val="0C5672E4"/>
    <w:multiLevelType w:val="hybridMultilevel"/>
    <w:tmpl w:val="8E9C6282"/>
    <w:lvl w:ilvl="0" w:tplc="AE6CF534">
      <w:start w:val="4"/>
      <w:numFmt w:val="bullet"/>
      <w:lvlText w:val="-"/>
      <w:lvlJc w:val="left"/>
      <w:pPr>
        <w:ind w:left="1069" w:hanging="360"/>
      </w:pPr>
      <w:rPr>
        <w:rFonts w:ascii="Times New Roman" w:eastAsiaTheme="minorHAnsi" w:hAnsi="Times New Roman" w:cs="Times New Roman" w:hint="default"/>
      </w:rPr>
    </w:lvl>
    <w:lvl w:ilvl="1" w:tplc="04210003" w:tentative="1">
      <w:start w:val="1"/>
      <w:numFmt w:val="bullet"/>
      <w:lvlText w:val="o"/>
      <w:lvlJc w:val="left"/>
      <w:pPr>
        <w:ind w:left="1789" w:hanging="360"/>
      </w:pPr>
      <w:rPr>
        <w:rFonts w:ascii="Courier New" w:hAnsi="Courier New" w:cs="Courier New" w:hint="default"/>
      </w:rPr>
    </w:lvl>
    <w:lvl w:ilvl="2" w:tplc="04210005" w:tentative="1">
      <w:start w:val="1"/>
      <w:numFmt w:val="bullet"/>
      <w:lvlText w:val=""/>
      <w:lvlJc w:val="left"/>
      <w:pPr>
        <w:ind w:left="2509" w:hanging="360"/>
      </w:pPr>
      <w:rPr>
        <w:rFonts w:ascii="Wingdings" w:hAnsi="Wingdings" w:hint="default"/>
      </w:rPr>
    </w:lvl>
    <w:lvl w:ilvl="3" w:tplc="04210001" w:tentative="1">
      <w:start w:val="1"/>
      <w:numFmt w:val="bullet"/>
      <w:lvlText w:val=""/>
      <w:lvlJc w:val="left"/>
      <w:pPr>
        <w:ind w:left="3229" w:hanging="360"/>
      </w:pPr>
      <w:rPr>
        <w:rFonts w:ascii="Symbol" w:hAnsi="Symbol" w:hint="default"/>
      </w:rPr>
    </w:lvl>
    <w:lvl w:ilvl="4" w:tplc="04210003" w:tentative="1">
      <w:start w:val="1"/>
      <w:numFmt w:val="bullet"/>
      <w:lvlText w:val="o"/>
      <w:lvlJc w:val="left"/>
      <w:pPr>
        <w:ind w:left="3949" w:hanging="360"/>
      </w:pPr>
      <w:rPr>
        <w:rFonts w:ascii="Courier New" w:hAnsi="Courier New" w:cs="Courier New" w:hint="default"/>
      </w:rPr>
    </w:lvl>
    <w:lvl w:ilvl="5" w:tplc="04210005" w:tentative="1">
      <w:start w:val="1"/>
      <w:numFmt w:val="bullet"/>
      <w:lvlText w:val=""/>
      <w:lvlJc w:val="left"/>
      <w:pPr>
        <w:ind w:left="4669" w:hanging="360"/>
      </w:pPr>
      <w:rPr>
        <w:rFonts w:ascii="Wingdings" w:hAnsi="Wingdings" w:hint="default"/>
      </w:rPr>
    </w:lvl>
    <w:lvl w:ilvl="6" w:tplc="04210001" w:tentative="1">
      <w:start w:val="1"/>
      <w:numFmt w:val="bullet"/>
      <w:lvlText w:val=""/>
      <w:lvlJc w:val="left"/>
      <w:pPr>
        <w:ind w:left="5389" w:hanging="360"/>
      </w:pPr>
      <w:rPr>
        <w:rFonts w:ascii="Symbol" w:hAnsi="Symbol" w:hint="default"/>
      </w:rPr>
    </w:lvl>
    <w:lvl w:ilvl="7" w:tplc="04210003" w:tentative="1">
      <w:start w:val="1"/>
      <w:numFmt w:val="bullet"/>
      <w:lvlText w:val="o"/>
      <w:lvlJc w:val="left"/>
      <w:pPr>
        <w:ind w:left="6109" w:hanging="360"/>
      </w:pPr>
      <w:rPr>
        <w:rFonts w:ascii="Courier New" w:hAnsi="Courier New" w:cs="Courier New" w:hint="default"/>
      </w:rPr>
    </w:lvl>
    <w:lvl w:ilvl="8" w:tplc="04210005" w:tentative="1">
      <w:start w:val="1"/>
      <w:numFmt w:val="bullet"/>
      <w:lvlText w:val=""/>
      <w:lvlJc w:val="left"/>
      <w:pPr>
        <w:ind w:left="6829" w:hanging="360"/>
      </w:pPr>
      <w:rPr>
        <w:rFonts w:ascii="Wingdings" w:hAnsi="Wingdings" w:hint="default"/>
      </w:rPr>
    </w:lvl>
  </w:abstractNum>
  <w:abstractNum w:abstractNumId="2" w15:restartNumberingAfterBreak="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 w15:restartNumberingAfterBreak="0">
    <w:nsid w:val="669372E4"/>
    <w:multiLevelType w:val="hybridMultilevel"/>
    <w:tmpl w:val="59A4574C"/>
    <w:lvl w:ilvl="0" w:tplc="52D659B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66BD3B3F"/>
    <w:multiLevelType w:val="hybridMultilevel"/>
    <w:tmpl w:val="2A24FA0E"/>
    <w:lvl w:ilvl="0" w:tplc="57D8500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602305398">
    <w:abstractNumId w:val="4"/>
  </w:num>
  <w:num w:numId="2" w16cid:durableId="257833937">
    <w:abstractNumId w:val="1"/>
  </w:num>
  <w:num w:numId="3" w16cid:durableId="1118766894">
    <w:abstractNumId w:val="2"/>
  </w:num>
  <w:num w:numId="4" w16cid:durableId="360471047">
    <w:abstractNumId w:val="3"/>
  </w:num>
  <w:num w:numId="5" w16cid:durableId="778647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AB8"/>
    <w:rsid w:val="00012559"/>
    <w:rsid w:val="00022D9A"/>
    <w:rsid w:val="00022FF2"/>
    <w:rsid w:val="00023079"/>
    <w:rsid w:val="000255FC"/>
    <w:rsid w:val="00037CEE"/>
    <w:rsid w:val="00047B39"/>
    <w:rsid w:val="00053ABE"/>
    <w:rsid w:val="00057D97"/>
    <w:rsid w:val="000629AD"/>
    <w:rsid w:val="00067B90"/>
    <w:rsid w:val="00072922"/>
    <w:rsid w:val="00075F71"/>
    <w:rsid w:val="00077B05"/>
    <w:rsid w:val="0009343A"/>
    <w:rsid w:val="000966DF"/>
    <w:rsid w:val="000B6B63"/>
    <w:rsid w:val="000B6ED0"/>
    <w:rsid w:val="000C2A60"/>
    <w:rsid w:val="000C3DD6"/>
    <w:rsid w:val="000C5502"/>
    <w:rsid w:val="000D2A34"/>
    <w:rsid w:val="000D4874"/>
    <w:rsid w:val="000D771A"/>
    <w:rsid w:val="000E09AD"/>
    <w:rsid w:val="00104580"/>
    <w:rsid w:val="00114417"/>
    <w:rsid w:val="00115770"/>
    <w:rsid w:val="00125832"/>
    <w:rsid w:val="001258BD"/>
    <w:rsid w:val="001305B4"/>
    <w:rsid w:val="00130621"/>
    <w:rsid w:val="00137EF7"/>
    <w:rsid w:val="00141B87"/>
    <w:rsid w:val="00141E6A"/>
    <w:rsid w:val="00145867"/>
    <w:rsid w:val="0014742C"/>
    <w:rsid w:val="00147DFF"/>
    <w:rsid w:val="00150FB5"/>
    <w:rsid w:val="00152DEE"/>
    <w:rsid w:val="001602D8"/>
    <w:rsid w:val="00160509"/>
    <w:rsid w:val="001702A5"/>
    <w:rsid w:val="00181454"/>
    <w:rsid w:val="00181D66"/>
    <w:rsid w:val="001A79A3"/>
    <w:rsid w:val="001B2BA9"/>
    <w:rsid w:val="001B51E3"/>
    <w:rsid w:val="001B6588"/>
    <w:rsid w:val="001B65DA"/>
    <w:rsid w:val="001B72A6"/>
    <w:rsid w:val="001D088D"/>
    <w:rsid w:val="001F7CDE"/>
    <w:rsid w:val="0020090A"/>
    <w:rsid w:val="00212B88"/>
    <w:rsid w:val="00212CBC"/>
    <w:rsid w:val="002257A1"/>
    <w:rsid w:val="00231518"/>
    <w:rsid w:val="002333CF"/>
    <w:rsid w:val="00235BCE"/>
    <w:rsid w:val="0023714B"/>
    <w:rsid w:val="00241865"/>
    <w:rsid w:val="00246296"/>
    <w:rsid w:val="002526A3"/>
    <w:rsid w:val="00254303"/>
    <w:rsid w:val="00271225"/>
    <w:rsid w:val="0027353A"/>
    <w:rsid w:val="00277587"/>
    <w:rsid w:val="00277842"/>
    <w:rsid w:val="00291873"/>
    <w:rsid w:val="00297E30"/>
    <w:rsid w:val="002A2D8D"/>
    <w:rsid w:val="002A4CC4"/>
    <w:rsid w:val="002B1A02"/>
    <w:rsid w:val="002C05C1"/>
    <w:rsid w:val="002C284E"/>
    <w:rsid w:val="002C31DF"/>
    <w:rsid w:val="002C3410"/>
    <w:rsid w:val="002D096E"/>
    <w:rsid w:val="002D4A85"/>
    <w:rsid w:val="002D4FBD"/>
    <w:rsid w:val="002E029E"/>
    <w:rsid w:val="002E2913"/>
    <w:rsid w:val="002F1257"/>
    <w:rsid w:val="00304B97"/>
    <w:rsid w:val="00311A08"/>
    <w:rsid w:val="00317A85"/>
    <w:rsid w:val="00322FF9"/>
    <w:rsid w:val="00324B20"/>
    <w:rsid w:val="00324D7F"/>
    <w:rsid w:val="00325E53"/>
    <w:rsid w:val="003305CD"/>
    <w:rsid w:val="003350AC"/>
    <w:rsid w:val="00340E0A"/>
    <w:rsid w:val="00341968"/>
    <w:rsid w:val="00341EAF"/>
    <w:rsid w:val="003439FE"/>
    <w:rsid w:val="00345B77"/>
    <w:rsid w:val="0035164A"/>
    <w:rsid w:val="00352233"/>
    <w:rsid w:val="00354596"/>
    <w:rsid w:val="00361A00"/>
    <w:rsid w:val="0036525D"/>
    <w:rsid w:val="003706C7"/>
    <w:rsid w:val="003776B6"/>
    <w:rsid w:val="00384662"/>
    <w:rsid w:val="003871E3"/>
    <w:rsid w:val="003974E3"/>
    <w:rsid w:val="00397D1F"/>
    <w:rsid w:val="003A78B7"/>
    <w:rsid w:val="003A7AB8"/>
    <w:rsid w:val="003B3ECA"/>
    <w:rsid w:val="003C7CA6"/>
    <w:rsid w:val="003F033D"/>
    <w:rsid w:val="003F2C97"/>
    <w:rsid w:val="003F6ACF"/>
    <w:rsid w:val="003F713B"/>
    <w:rsid w:val="00400C29"/>
    <w:rsid w:val="00401002"/>
    <w:rsid w:val="00401D09"/>
    <w:rsid w:val="00402DE2"/>
    <w:rsid w:val="00404631"/>
    <w:rsid w:val="004047A4"/>
    <w:rsid w:val="00406A1E"/>
    <w:rsid w:val="00411EF7"/>
    <w:rsid w:val="00414385"/>
    <w:rsid w:val="00424503"/>
    <w:rsid w:val="00426ACB"/>
    <w:rsid w:val="00427D8A"/>
    <w:rsid w:val="00461152"/>
    <w:rsid w:val="0047206C"/>
    <w:rsid w:val="00476DC5"/>
    <w:rsid w:val="0047774A"/>
    <w:rsid w:val="00486101"/>
    <w:rsid w:val="00491482"/>
    <w:rsid w:val="00493073"/>
    <w:rsid w:val="00494EE3"/>
    <w:rsid w:val="004A5E4F"/>
    <w:rsid w:val="004C05CE"/>
    <w:rsid w:val="004D0BC5"/>
    <w:rsid w:val="004D3557"/>
    <w:rsid w:val="004D4331"/>
    <w:rsid w:val="004D52AB"/>
    <w:rsid w:val="004E5699"/>
    <w:rsid w:val="0050455A"/>
    <w:rsid w:val="0051016A"/>
    <w:rsid w:val="0051246B"/>
    <w:rsid w:val="005124F6"/>
    <w:rsid w:val="00513757"/>
    <w:rsid w:val="00513D54"/>
    <w:rsid w:val="00522B80"/>
    <w:rsid w:val="00532139"/>
    <w:rsid w:val="00535E63"/>
    <w:rsid w:val="00543A72"/>
    <w:rsid w:val="0054465C"/>
    <w:rsid w:val="00547ACB"/>
    <w:rsid w:val="005536B6"/>
    <w:rsid w:val="00554A52"/>
    <w:rsid w:val="00561BA8"/>
    <w:rsid w:val="00565CE6"/>
    <w:rsid w:val="0057122E"/>
    <w:rsid w:val="00580FFB"/>
    <w:rsid w:val="005810B2"/>
    <w:rsid w:val="00582952"/>
    <w:rsid w:val="005839A9"/>
    <w:rsid w:val="0058689A"/>
    <w:rsid w:val="00592972"/>
    <w:rsid w:val="0059475C"/>
    <w:rsid w:val="00595827"/>
    <w:rsid w:val="005A3824"/>
    <w:rsid w:val="005A5934"/>
    <w:rsid w:val="005B7603"/>
    <w:rsid w:val="005C257E"/>
    <w:rsid w:val="005D287E"/>
    <w:rsid w:val="005D6895"/>
    <w:rsid w:val="005E0BDF"/>
    <w:rsid w:val="005E1677"/>
    <w:rsid w:val="005E3A31"/>
    <w:rsid w:val="005E4230"/>
    <w:rsid w:val="005E44ED"/>
    <w:rsid w:val="005E57C0"/>
    <w:rsid w:val="005F2F22"/>
    <w:rsid w:val="005F404D"/>
    <w:rsid w:val="005F45E0"/>
    <w:rsid w:val="005F5DB8"/>
    <w:rsid w:val="006040CB"/>
    <w:rsid w:val="0061146E"/>
    <w:rsid w:val="00612EB6"/>
    <w:rsid w:val="006130F8"/>
    <w:rsid w:val="006166C7"/>
    <w:rsid w:val="0063116A"/>
    <w:rsid w:val="00636341"/>
    <w:rsid w:val="00643E55"/>
    <w:rsid w:val="00645C60"/>
    <w:rsid w:val="00661CA4"/>
    <w:rsid w:val="00675361"/>
    <w:rsid w:val="00676012"/>
    <w:rsid w:val="00680B51"/>
    <w:rsid w:val="006870C7"/>
    <w:rsid w:val="00692FCC"/>
    <w:rsid w:val="006958CD"/>
    <w:rsid w:val="00697E2D"/>
    <w:rsid w:val="006B329A"/>
    <w:rsid w:val="006C0A38"/>
    <w:rsid w:val="006C1F53"/>
    <w:rsid w:val="006C6FD6"/>
    <w:rsid w:val="006D02A4"/>
    <w:rsid w:val="006D239D"/>
    <w:rsid w:val="006F1375"/>
    <w:rsid w:val="006F4889"/>
    <w:rsid w:val="006F4C1C"/>
    <w:rsid w:val="006F5306"/>
    <w:rsid w:val="006F65FC"/>
    <w:rsid w:val="006F669D"/>
    <w:rsid w:val="006F68D1"/>
    <w:rsid w:val="007024E9"/>
    <w:rsid w:val="00720A49"/>
    <w:rsid w:val="00726882"/>
    <w:rsid w:val="007402D2"/>
    <w:rsid w:val="00751C0F"/>
    <w:rsid w:val="0077418A"/>
    <w:rsid w:val="00775624"/>
    <w:rsid w:val="0078092F"/>
    <w:rsid w:val="00783F1C"/>
    <w:rsid w:val="0078551E"/>
    <w:rsid w:val="0079269F"/>
    <w:rsid w:val="00794EA7"/>
    <w:rsid w:val="007A0E40"/>
    <w:rsid w:val="007A7C1B"/>
    <w:rsid w:val="007C2E74"/>
    <w:rsid w:val="007C6153"/>
    <w:rsid w:val="007C7A5B"/>
    <w:rsid w:val="007D3297"/>
    <w:rsid w:val="007E168F"/>
    <w:rsid w:val="007E5788"/>
    <w:rsid w:val="007F3048"/>
    <w:rsid w:val="007F53DE"/>
    <w:rsid w:val="008101C3"/>
    <w:rsid w:val="00816288"/>
    <w:rsid w:val="00816FDA"/>
    <w:rsid w:val="00836187"/>
    <w:rsid w:val="00844D25"/>
    <w:rsid w:val="008504E9"/>
    <w:rsid w:val="00850810"/>
    <w:rsid w:val="0085433E"/>
    <w:rsid w:val="0085641F"/>
    <w:rsid w:val="00856CA6"/>
    <w:rsid w:val="00856E24"/>
    <w:rsid w:val="00871BC8"/>
    <w:rsid w:val="008727DE"/>
    <w:rsid w:val="008836F2"/>
    <w:rsid w:val="00897386"/>
    <w:rsid w:val="008B48F7"/>
    <w:rsid w:val="008C0F75"/>
    <w:rsid w:val="008E343B"/>
    <w:rsid w:val="0090441C"/>
    <w:rsid w:val="009045E9"/>
    <w:rsid w:val="00906B30"/>
    <w:rsid w:val="00907865"/>
    <w:rsid w:val="00912237"/>
    <w:rsid w:val="0091244C"/>
    <w:rsid w:val="009129AA"/>
    <w:rsid w:val="009135B2"/>
    <w:rsid w:val="0093332F"/>
    <w:rsid w:val="00933F98"/>
    <w:rsid w:val="0093708B"/>
    <w:rsid w:val="0094413D"/>
    <w:rsid w:val="00952A67"/>
    <w:rsid w:val="00960D88"/>
    <w:rsid w:val="0097560F"/>
    <w:rsid w:val="009812B9"/>
    <w:rsid w:val="0098169F"/>
    <w:rsid w:val="009849E3"/>
    <w:rsid w:val="00995503"/>
    <w:rsid w:val="00997750"/>
    <w:rsid w:val="009A5F7D"/>
    <w:rsid w:val="009B17CA"/>
    <w:rsid w:val="009B2ED5"/>
    <w:rsid w:val="009C42F5"/>
    <w:rsid w:val="009C5A1A"/>
    <w:rsid w:val="009D682F"/>
    <w:rsid w:val="009D7C18"/>
    <w:rsid w:val="009E28CD"/>
    <w:rsid w:val="009F333D"/>
    <w:rsid w:val="009F47B4"/>
    <w:rsid w:val="00A00A75"/>
    <w:rsid w:val="00A0789F"/>
    <w:rsid w:val="00A1017C"/>
    <w:rsid w:val="00A11B3D"/>
    <w:rsid w:val="00A1588A"/>
    <w:rsid w:val="00A169F9"/>
    <w:rsid w:val="00A33CEC"/>
    <w:rsid w:val="00A41FA6"/>
    <w:rsid w:val="00A63A59"/>
    <w:rsid w:val="00A713CA"/>
    <w:rsid w:val="00A724DE"/>
    <w:rsid w:val="00A81225"/>
    <w:rsid w:val="00A8579B"/>
    <w:rsid w:val="00A9721B"/>
    <w:rsid w:val="00AB3709"/>
    <w:rsid w:val="00AC179C"/>
    <w:rsid w:val="00AC4C49"/>
    <w:rsid w:val="00AD2F4A"/>
    <w:rsid w:val="00AD56F0"/>
    <w:rsid w:val="00AE3C31"/>
    <w:rsid w:val="00AE4C84"/>
    <w:rsid w:val="00AE571A"/>
    <w:rsid w:val="00AE65C8"/>
    <w:rsid w:val="00AF076E"/>
    <w:rsid w:val="00AF693D"/>
    <w:rsid w:val="00AF717E"/>
    <w:rsid w:val="00AF7E8C"/>
    <w:rsid w:val="00B105AC"/>
    <w:rsid w:val="00B13DD7"/>
    <w:rsid w:val="00B337DD"/>
    <w:rsid w:val="00B36F1F"/>
    <w:rsid w:val="00B41E20"/>
    <w:rsid w:val="00B454E9"/>
    <w:rsid w:val="00B47050"/>
    <w:rsid w:val="00B47D32"/>
    <w:rsid w:val="00B53901"/>
    <w:rsid w:val="00B55144"/>
    <w:rsid w:val="00B57E6A"/>
    <w:rsid w:val="00B661AD"/>
    <w:rsid w:val="00B71E3A"/>
    <w:rsid w:val="00B734E4"/>
    <w:rsid w:val="00B744A2"/>
    <w:rsid w:val="00B75303"/>
    <w:rsid w:val="00B76089"/>
    <w:rsid w:val="00B77593"/>
    <w:rsid w:val="00B807A5"/>
    <w:rsid w:val="00B832E4"/>
    <w:rsid w:val="00B8497E"/>
    <w:rsid w:val="00BB7358"/>
    <w:rsid w:val="00BE6914"/>
    <w:rsid w:val="00BF28C0"/>
    <w:rsid w:val="00C01ED4"/>
    <w:rsid w:val="00C04333"/>
    <w:rsid w:val="00C0527E"/>
    <w:rsid w:val="00C06B01"/>
    <w:rsid w:val="00C07C95"/>
    <w:rsid w:val="00C11EFE"/>
    <w:rsid w:val="00C2160A"/>
    <w:rsid w:val="00C27288"/>
    <w:rsid w:val="00C308A0"/>
    <w:rsid w:val="00C35AFE"/>
    <w:rsid w:val="00C3639C"/>
    <w:rsid w:val="00C50643"/>
    <w:rsid w:val="00C6340D"/>
    <w:rsid w:val="00C644C3"/>
    <w:rsid w:val="00C67D79"/>
    <w:rsid w:val="00C700AC"/>
    <w:rsid w:val="00C7444F"/>
    <w:rsid w:val="00C95A3A"/>
    <w:rsid w:val="00C96DCE"/>
    <w:rsid w:val="00CA3A30"/>
    <w:rsid w:val="00CA501F"/>
    <w:rsid w:val="00CB24D3"/>
    <w:rsid w:val="00CB3F13"/>
    <w:rsid w:val="00CC0048"/>
    <w:rsid w:val="00CC5EA2"/>
    <w:rsid w:val="00CC7526"/>
    <w:rsid w:val="00CD1C5E"/>
    <w:rsid w:val="00CD2263"/>
    <w:rsid w:val="00CE0696"/>
    <w:rsid w:val="00CE0D4A"/>
    <w:rsid w:val="00CF0D86"/>
    <w:rsid w:val="00CF71EC"/>
    <w:rsid w:val="00D00AB1"/>
    <w:rsid w:val="00D02AE6"/>
    <w:rsid w:val="00D1683D"/>
    <w:rsid w:val="00D2583B"/>
    <w:rsid w:val="00D25CDA"/>
    <w:rsid w:val="00D2630B"/>
    <w:rsid w:val="00D267C2"/>
    <w:rsid w:val="00D64EDE"/>
    <w:rsid w:val="00D708F4"/>
    <w:rsid w:val="00D75262"/>
    <w:rsid w:val="00D8267B"/>
    <w:rsid w:val="00DA3DA0"/>
    <w:rsid w:val="00DB6576"/>
    <w:rsid w:val="00DC0D3C"/>
    <w:rsid w:val="00DC68F1"/>
    <w:rsid w:val="00DC7452"/>
    <w:rsid w:val="00DD42A1"/>
    <w:rsid w:val="00DF33EC"/>
    <w:rsid w:val="00E00BE0"/>
    <w:rsid w:val="00E04C3D"/>
    <w:rsid w:val="00E23BD6"/>
    <w:rsid w:val="00E40367"/>
    <w:rsid w:val="00E44FDA"/>
    <w:rsid w:val="00E522B3"/>
    <w:rsid w:val="00E855C0"/>
    <w:rsid w:val="00E87F1A"/>
    <w:rsid w:val="00E957A3"/>
    <w:rsid w:val="00EA43C5"/>
    <w:rsid w:val="00ED54C6"/>
    <w:rsid w:val="00EE0697"/>
    <w:rsid w:val="00EF08FA"/>
    <w:rsid w:val="00EF6556"/>
    <w:rsid w:val="00EF6C06"/>
    <w:rsid w:val="00F054AF"/>
    <w:rsid w:val="00F20D47"/>
    <w:rsid w:val="00F36BB2"/>
    <w:rsid w:val="00F4037A"/>
    <w:rsid w:val="00F572C5"/>
    <w:rsid w:val="00F62892"/>
    <w:rsid w:val="00F667AE"/>
    <w:rsid w:val="00F744D9"/>
    <w:rsid w:val="00F934B4"/>
    <w:rsid w:val="00FB6325"/>
    <w:rsid w:val="00FC085E"/>
    <w:rsid w:val="00FD3083"/>
    <w:rsid w:val="00FE06F9"/>
    <w:rsid w:val="00FE6D46"/>
    <w:rsid w:val="00FF285A"/>
    <w:rsid w:val="00FF32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819F5"/>
  <w15:docId w15:val="{E685402A-2EFD-4DFD-BF27-DEBFFB29C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AB8"/>
  </w:style>
  <w:style w:type="paragraph" w:styleId="Heading1">
    <w:name w:val="heading 1"/>
    <w:basedOn w:val="Normal"/>
    <w:link w:val="Heading1Char"/>
    <w:uiPriority w:val="9"/>
    <w:qFormat/>
    <w:rsid w:val="00C67D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7AB8"/>
    <w:rPr>
      <w:color w:val="0000FF" w:themeColor="hyperlink"/>
      <w:u w:val="single"/>
    </w:rPr>
  </w:style>
  <w:style w:type="paragraph" w:styleId="BalloonText">
    <w:name w:val="Balloon Text"/>
    <w:basedOn w:val="Normal"/>
    <w:link w:val="BalloonTextChar"/>
    <w:uiPriority w:val="99"/>
    <w:semiHidden/>
    <w:unhideWhenUsed/>
    <w:rsid w:val="00C67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D79"/>
    <w:rPr>
      <w:rFonts w:ascii="Tahoma" w:hAnsi="Tahoma" w:cs="Tahoma"/>
      <w:sz w:val="16"/>
      <w:szCs w:val="16"/>
    </w:rPr>
  </w:style>
  <w:style w:type="paragraph" w:styleId="ListParagraph">
    <w:name w:val="List Paragraph"/>
    <w:basedOn w:val="Normal"/>
    <w:uiPriority w:val="34"/>
    <w:qFormat/>
    <w:rsid w:val="00C67D79"/>
    <w:pPr>
      <w:ind w:left="720"/>
      <w:contextualSpacing/>
    </w:pPr>
  </w:style>
  <w:style w:type="character" w:customStyle="1" w:styleId="Heading1Char">
    <w:name w:val="Heading 1 Char"/>
    <w:basedOn w:val="DefaultParagraphFont"/>
    <w:link w:val="Heading1"/>
    <w:uiPriority w:val="9"/>
    <w:rsid w:val="00C67D79"/>
    <w:rPr>
      <w:rFonts w:ascii="Times New Roman" w:eastAsia="Times New Roman" w:hAnsi="Times New Roman" w:cs="Times New Roman"/>
      <w:b/>
      <w:bCs/>
      <w:kern w:val="36"/>
      <w:sz w:val="48"/>
      <w:szCs w:val="48"/>
      <w:lang w:eastAsia="id-ID"/>
    </w:rPr>
  </w:style>
  <w:style w:type="character" w:customStyle="1" w:styleId="authorship">
    <w:name w:val="authorship"/>
    <w:basedOn w:val="DefaultParagraphFont"/>
    <w:rsid w:val="00C67D79"/>
  </w:style>
  <w:style w:type="character" w:customStyle="1" w:styleId="name">
    <w:name w:val="name"/>
    <w:basedOn w:val="DefaultParagraphFont"/>
    <w:rsid w:val="00C67D79"/>
  </w:style>
  <w:style w:type="character" w:customStyle="1" w:styleId="infraspr">
    <w:name w:val="infraspr"/>
    <w:basedOn w:val="DefaultParagraphFont"/>
    <w:rsid w:val="00C67D79"/>
  </w:style>
  <w:style w:type="character" w:customStyle="1" w:styleId="apple-converted-space">
    <w:name w:val="apple-converted-space"/>
    <w:basedOn w:val="DefaultParagraphFont"/>
    <w:rsid w:val="00C67D79"/>
  </w:style>
  <w:style w:type="paragraph" w:styleId="PlainText">
    <w:name w:val="Plain Text"/>
    <w:basedOn w:val="Normal"/>
    <w:link w:val="PlainTextChar"/>
    <w:rsid w:val="00427D8A"/>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427D8A"/>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5C257E"/>
    <w:rPr>
      <w:sz w:val="16"/>
      <w:szCs w:val="16"/>
    </w:rPr>
  </w:style>
  <w:style w:type="paragraph" w:styleId="CommentText">
    <w:name w:val="annotation text"/>
    <w:basedOn w:val="Normal"/>
    <w:link w:val="CommentTextChar"/>
    <w:uiPriority w:val="99"/>
    <w:semiHidden/>
    <w:unhideWhenUsed/>
    <w:rsid w:val="005C257E"/>
    <w:pPr>
      <w:spacing w:line="240" w:lineRule="auto"/>
    </w:pPr>
    <w:rPr>
      <w:sz w:val="20"/>
      <w:szCs w:val="20"/>
    </w:rPr>
  </w:style>
  <w:style w:type="character" w:customStyle="1" w:styleId="CommentTextChar">
    <w:name w:val="Comment Text Char"/>
    <w:basedOn w:val="DefaultParagraphFont"/>
    <w:link w:val="CommentText"/>
    <w:uiPriority w:val="99"/>
    <w:semiHidden/>
    <w:rsid w:val="005C257E"/>
    <w:rPr>
      <w:sz w:val="20"/>
      <w:szCs w:val="20"/>
    </w:rPr>
  </w:style>
  <w:style w:type="paragraph" w:styleId="CommentSubject">
    <w:name w:val="annotation subject"/>
    <w:basedOn w:val="CommentText"/>
    <w:next w:val="CommentText"/>
    <w:link w:val="CommentSubjectChar"/>
    <w:uiPriority w:val="99"/>
    <w:semiHidden/>
    <w:unhideWhenUsed/>
    <w:rsid w:val="005C257E"/>
    <w:rPr>
      <w:b/>
      <w:bCs/>
    </w:rPr>
  </w:style>
  <w:style w:type="character" w:customStyle="1" w:styleId="CommentSubjectChar">
    <w:name w:val="Comment Subject Char"/>
    <w:basedOn w:val="CommentTextChar"/>
    <w:link w:val="CommentSubject"/>
    <w:uiPriority w:val="99"/>
    <w:semiHidden/>
    <w:rsid w:val="005C257E"/>
    <w:rPr>
      <w:b/>
      <w:bCs/>
      <w:sz w:val="20"/>
      <w:szCs w:val="20"/>
    </w:rPr>
  </w:style>
  <w:style w:type="paragraph" w:customStyle="1" w:styleId="Text">
    <w:name w:val="Text"/>
    <w:basedOn w:val="Normal"/>
    <w:link w:val="TextChar"/>
    <w:rsid w:val="00DF33EC"/>
    <w:pPr>
      <w:spacing w:after="240" w:line="480" w:lineRule="auto"/>
      <w:jc w:val="both"/>
    </w:pPr>
    <w:rPr>
      <w:rFonts w:ascii="Times New Roman" w:eastAsia="Times New Roman" w:hAnsi="Times New Roman" w:cs="Times New Roman"/>
      <w:sz w:val="24"/>
      <w:lang w:val="en-US"/>
    </w:rPr>
  </w:style>
  <w:style w:type="character" w:customStyle="1" w:styleId="TextChar">
    <w:name w:val="Text Char"/>
    <w:basedOn w:val="DefaultParagraphFont"/>
    <w:link w:val="Text"/>
    <w:rsid w:val="00DF33EC"/>
    <w:rPr>
      <w:rFonts w:ascii="Times New Roman" w:eastAsia="Times New Roman" w:hAnsi="Times New Roman" w:cs="Times New Roman"/>
      <w:sz w:val="24"/>
      <w:lang w:val="en-US"/>
    </w:rPr>
  </w:style>
  <w:style w:type="paragraph" w:customStyle="1" w:styleId="Figure">
    <w:name w:val="Figure"/>
    <w:basedOn w:val="Normal"/>
    <w:rsid w:val="00DF33EC"/>
    <w:pPr>
      <w:numPr>
        <w:numId w:val="3"/>
      </w:numPr>
      <w:spacing w:before="120" w:after="120" w:line="240" w:lineRule="auto"/>
      <w:ind w:right="284"/>
      <w:jc w:val="both"/>
    </w:pPr>
    <w:rPr>
      <w:rFonts w:ascii="Times New Roman" w:eastAsia="Times New Roman" w:hAnsi="Times New Roman" w:cs="Times New Roman"/>
      <w:sz w:val="20"/>
      <w:szCs w:val="20"/>
      <w:lang w:val="en-US"/>
    </w:rPr>
  </w:style>
  <w:style w:type="table" w:styleId="TableGrid">
    <w:name w:val="Table Grid"/>
    <w:basedOn w:val="TableNormal"/>
    <w:rsid w:val="00DF33EC"/>
    <w:pPr>
      <w:spacing w:after="0" w:line="240" w:lineRule="auto"/>
    </w:pPr>
    <w:rPr>
      <w:rFonts w:ascii="Times New Roman" w:eastAsia="Times New Roman" w:hAnsi="Times New Roman" w:cs="Times New Roman"/>
      <w:sz w:val="20"/>
      <w:szCs w:val="20"/>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2B1A02"/>
  </w:style>
  <w:style w:type="paragraph" w:styleId="NormalWeb">
    <w:name w:val="Normal (Web)"/>
    <w:basedOn w:val="Normal"/>
    <w:rsid w:val="00C06B0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C06B01"/>
    <w:rPr>
      <w:b/>
      <w:bCs/>
    </w:rPr>
  </w:style>
  <w:style w:type="character" w:styleId="Emphasis">
    <w:name w:val="Emphasis"/>
    <w:basedOn w:val="DefaultParagraphFont"/>
    <w:qFormat/>
    <w:rsid w:val="00C06B01"/>
    <w:rPr>
      <w:i/>
      <w:iCs/>
    </w:rPr>
  </w:style>
  <w:style w:type="character" w:styleId="HTMLCite">
    <w:name w:val="HTML Cite"/>
    <w:basedOn w:val="DefaultParagraphFont"/>
    <w:uiPriority w:val="99"/>
    <w:unhideWhenUsed/>
    <w:rsid w:val="00C06B01"/>
    <w:rPr>
      <w:i/>
      <w:iCs/>
    </w:rPr>
  </w:style>
  <w:style w:type="paragraph" w:styleId="Header">
    <w:name w:val="header"/>
    <w:basedOn w:val="Normal"/>
    <w:link w:val="HeaderChar"/>
    <w:uiPriority w:val="99"/>
    <w:unhideWhenUsed/>
    <w:rsid w:val="00147D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DFF"/>
  </w:style>
  <w:style w:type="paragraph" w:styleId="Footer">
    <w:name w:val="footer"/>
    <w:basedOn w:val="Normal"/>
    <w:link w:val="FooterChar"/>
    <w:uiPriority w:val="99"/>
    <w:unhideWhenUsed/>
    <w:rsid w:val="00147D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DFF"/>
  </w:style>
  <w:style w:type="paragraph" w:styleId="Revision">
    <w:name w:val="Revision"/>
    <w:hidden/>
    <w:uiPriority w:val="99"/>
    <w:semiHidden/>
    <w:rsid w:val="00C96DCE"/>
    <w:pPr>
      <w:spacing w:after="0" w:line="240" w:lineRule="auto"/>
    </w:pPr>
  </w:style>
  <w:style w:type="character" w:styleId="PlaceholderText">
    <w:name w:val="Placeholder Text"/>
    <w:basedOn w:val="DefaultParagraphFont"/>
    <w:uiPriority w:val="99"/>
    <w:semiHidden/>
    <w:rsid w:val="00426ACB"/>
    <w:rPr>
      <w:color w:val="808080"/>
    </w:rPr>
  </w:style>
  <w:style w:type="character" w:styleId="UnresolvedMention">
    <w:name w:val="Unresolved Mention"/>
    <w:basedOn w:val="DefaultParagraphFont"/>
    <w:uiPriority w:val="99"/>
    <w:semiHidden/>
    <w:unhideWhenUsed/>
    <w:rsid w:val="00297E30"/>
    <w:rPr>
      <w:color w:val="605E5C"/>
      <w:shd w:val="clear" w:color="auto" w:fill="E1DFDD"/>
    </w:rPr>
  </w:style>
  <w:style w:type="paragraph" w:customStyle="1" w:styleId="AbstractTitleMaJER">
    <w:name w:val="Abstract Title MaJER"/>
    <w:basedOn w:val="Normal"/>
    <w:qFormat/>
    <w:rsid w:val="00401002"/>
    <w:pPr>
      <w:spacing w:after="0" w:line="240" w:lineRule="auto"/>
      <w:jc w:val="center"/>
    </w:pPr>
    <w:rPr>
      <w:rFonts w:ascii="Times New Roman" w:eastAsia="Times New Roman" w:hAnsi="Times New Roman" w:cs="Times New Roman"/>
      <w:b/>
      <w:sz w:val="24"/>
      <w:szCs w:val="24"/>
      <w:lang w:val="en-GB" w:eastAsia="es-ES"/>
    </w:rPr>
  </w:style>
  <w:style w:type="paragraph" w:customStyle="1" w:styleId="AbstractText">
    <w:name w:val="Abstract Text"/>
    <w:basedOn w:val="Normal"/>
    <w:qFormat/>
    <w:rsid w:val="00401002"/>
    <w:pPr>
      <w:spacing w:before="120" w:after="120" w:line="240" w:lineRule="auto"/>
      <w:jc w:val="both"/>
    </w:pPr>
    <w:rPr>
      <w:rFonts w:ascii="Times New Roman" w:eastAsia="Times New Roman" w:hAnsi="Times New Roman" w:cs="Times New Roman"/>
      <w:sz w:val="24"/>
      <w:szCs w:val="24"/>
      <w:lang w:val="en-GB" w:eastAsia="es-ES"/>
    </w:rPr>
  </w:style>
  <w:style w:type="paragraph" w:customStyle="1" w:styleId="KEYWORDSMaJER">
    <w:name w:val="KEYWORDS MaJER"/>
    <w:basedOn w:val="Normal"/>
    <w:qFormat/>
    <w:rsid w:val="00401002"/>
    <w:pPr>
      <w:spacing w:after="0" w:line="240" w:lineRule="auto"/>
    </w:pPr>
    <w:rPr>
      <w:rFonts w:ascii="Times New Roman" w:eastAsia="Times New Roman" w:hAnsi="Times New Roman" w:cs="Times New Roman"/>
      <w:b/>
      <w:sz w:val="24"/>
      <w:szCs w:val="24"/>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5128">
      <w:bodyDiv w:val="1"/>
      <w:marLeft w:val="0"/>
      <w:marRight w:val="0"/>
      <w:marTop w:val="0"/>
      <w:marBottom w:val="0"/>
      <w:divBdr>
        <w:top w:val="none" w:sz="0" w:space="0" w:color="auto"/>
        <w:left w:val="none" w:sz="0" w:space="0" w:color="auto"/>
        <w:bottom w:val="none" w:sz="0" w:space="0" w:color="auto"/>
        <w:right w:val="none" w:sz="0" w:space="0" w:color="auto"/>
      </w:divBdr>
    </w:div>
    <w:div w:id="77212482">
      <w:bodyDiv w:val="1"/>
      <w:marLeft w:val="0"/>
      <w:marRight w:val="0"/>
      <w:marTop w:val="0"/>
      <w:marBottom w:val="0"/>
      <w:divBdr>
        <w:top w:val="none" w:sz="0" w:space="0" w:color="auto"/>
        <w:left w:val="none" w:sz="0" w:space="0" w:color="auto"/>
        <w:bottom w:val="none" w:sz="0" w:space="0" w:color="auto"/>
        <w:right w:val="none" w:sz="0" w:space="0" w:color="auto"/>
      </w:divBdr>
    </w:div>
    <w:div w:id="87048272">
      <w:bodyDiv w:val="1"/>
      <w:marLeft w:val="0"/>
      <w:marRight w:val="0"/>
      <w:marTop w:val="0"/>
      <w:marBottom w:val="0"/>
      <w:divBdr>
        <w:top w:val="none" w:sz="0" w:space="0" w:color="auto"/>
        <w:left w:val="none" w:sz="0" w:space="0" w:color="auto"/>
        <w:bottom w:val="none" w:sz="0" w:space="0" w:color="auto"/>
        <w:right w:val="none" w:sz="0" w:space="0" w:color="auto"/>
      </w:divBdr>
    </w:div>
    <w:div w:id="153693229">
      <w:bodyDiv w:val="1"/>
      <w:marLeft w:val="0"/>
      <w:marRight w:val="0"/>
      <w:marTop w:val="0"/>
      <w:marBottom w:val="0"/>
      <w:divBdr>
        <w:top w:val="none" w:sz="0" w:space="0" w:color="auto"/>
        <w:left w:val="none" w:sz="0" w:space="0" w:color="auto"/>
        <w:bottom w:val="none" w:sz="0" w:space="0" w:color="auto"/>
        <w:right w:val="none" w:sz="0" w:space="0" w:color="auto"/>
      </w:divBdr>
    </w:div>
    <w:div w:id="242420910">
      <w:bodyDiv w:val="1"/>
      <w:marLeft w:val="0"/>
      <w:marRight w:val="0"/>
      <w:marTop w:val="0"/>
      <w:marBottom w:val="0"/>
      <w:divBdr>
        <w:top w:val="none" w:sz="0" w:space="0" w:color="auto"/>
        <w:left w:val="none" w:sz="0" w:space="0" w:color="auto"/>
        <w:bottom w:val="none" w:sz="0" w:space="0" w:color="auto"/>
        <w:right w:val="none" w:sz="0" w:space="0" w:color="auto"/>
      </w:divBdr>
    </w:div>
    <w:div w:id="263653234">
      <w:bodyDiv w:val="1"/>
      <w:marLeft w:val="0"/>
      <w:marRight w:val="0"/>
      <w:marTop w:val="0"/>
      <w:marBottom w:val="0"/>
      <w:divBdr>
        <w:top w:val="none" w:sz="0" w:space="0" w:color="auto"/>
        <w:left w:val="none" w:sz="0" w:space="0" w:color="auto"/>
        <w:bottom w:val="none" w:sz="0" w:space="0" w:color="auto"/>
        <w:right w:val="none" w:sz="0" w:space="0" w:color="auto"/>
      </w:divBdr>
    </w:div>
    <w:div w:id="309679242">
      <w:bodyDiv w:val="1"/>
      <w:marLeft w:val="0"/>
      <w:marRight w:val="0"/>
      <w:marTop w:val="0"/>
      <w:marBottom w:val="0"/>
      <w:divBdr>
        <w:top w:val="none" w:sz="0" w:space="0" w:color="auto"/>
        <w:left w:val="none" w:sz="0" w:space="0" w:color="auto"/>
        <w:bottom w:val="none" w:sz="0" w:space="0" w:color="auto"/>
        <w:right w:val="none" w:sz="0" w:space="0" w:color="auto"/>
      </w:divBdr>
    </w:div>
    <w:div w:id="369065826">
      <w:bodyDiv w:val="1"/>
      <w:marLeft w:val="0"/>
      <w:marRight w:val="0"/>
      <w:marTop w:val="0"/>
      <w:marBottom w:val="0"/>
      <w:divBdr>
        <w:top w:val="none" w:sz="0" w:space="0" w:color="auto"/>
        <w:left w:val="none" w:sz="0" w:space="0" w:color="auto"/>
        <w:bottom w:val="none" w:sz="0" w:space="0" w:color="auto"/>
        <w:right w:val="none" w:sz="0" w:space="0" w:color="auto"/>
      </w:divBdr>
    </w:div>
    <w:div w:id="375588884">
      <w:bodyDiv w:val="1"/>
      <w:marLeft w:val="0"/>
      <w:marRight w:val="0"/>
      <w:marTop w:val="0"/>
      <w:marBottom w:val="0"/>
      <w:divBdr>
        <w:top w:val="none" w:sz="0" w:space="0" w:color="auto"/>
        <w:left w:val="none" w:sz="0" w:space="0" w:color="auto"/>
        <w:bottom w:val="none" w:sz="0" w:space="0" w:color="auto"/>
        <w:right w:val="none" w:sz="0" w:space="0" w:color="auto"/>
      </w:divBdr>
    </w:div>
    <w:div w:id="546989528">
      <w:bodyDiv w:val="1"/>
      <w:marLeft w:val="0"/>
      <w:marRight w:val="0"/>
      <w:marTop w:val="0"/>
      <w:marBottom w:val="0"/>
      <w:divBdr>
        <w:top w:val="none" w:sz="0" w:space="0" w:color="auto"/>
        <w:left w:val="none" w:sz="0" w:space="0" w:color="auto"/>
        <w:bottom w:val="none" w:sz="0" w:space="0" w:color="auto"/>
        <w:right w:val="none" w:sz="0" w:space="0" w:color="auto"/>
      </w:divBdr>
    </w:div>
    <w:div w:id="615982915">
      <w:bodyDiv w:val="1"/>
      <w:marLeft w:val="0"/>
      <w:marRight w:val="0"/>
      <w:marTop w:val="0"/>
      <w:marBottom w:val="0"/>
      <w:divBdr>
        <w:top w:val="none" w:sz="0" w:space="0" w:color="auto"/>
        <w:left w:val="none" w:sz="0" w:space="0" w:color="auto"/>
        <w:bottom w:val="none" w:sz="0" w:space="0" w:color="auto"/>
        <w:right w:val="none" w:sz="0" w:space="0" w:color="auto"/>
      </w:divBdr>
    </w:div>
    <w:div w:id="737940713">
      <w:bodyDiv w:val="1"/>
      <w:marLeft w:val="0"/>
      <w:marRight w:val="0"/>
      <w:marTop w:val="0"/>
      <w:marBottom w:val="0"/>
      <w:divBdr>
        <w:top w:val="none" w:sz="0" w:space="0" w:color="auto"/>
        <w:left w:val="none" w:sz="0" w:space="0" w:color="auto"/>
        <w:bottom w:val="none" w:sz="0" w:space="0" w:color="auto"/>
        <w:right w:val="none" w:sz="0" w:space="0" w:color="auto"/>
      </w:divBdr>
    </w:div>
    <w:div w:id="817963360">
      <w:bodyDiv w:val="1"/>
      <w:marLeft w:val="0"/>
      <w:marRight w:val="0"/>
      <w:marTop w:val="0"/>
      <w:marBottom w:val="0"/>
      <w:divBdr>
        <w:top w:val="none" w:sz="0" w:space="0" w:color="auto"/>
        <w:left w:val="none" w:sz="0" w:space="0" w:color="auto"/>
        <w:bottom w:val="none" w:sz="0" w:space="0" w:color="auto"/>
        <w:right w:val="none" w:sz="0" w:space="0" w:color="auto"/>
      </w:divBdr>
    </w:div>
    <w:div w:id="863709496">
      <w:bodyDiv w:val="1"/>
      <w:marLeft w:val="0"/>
      <w:marRight w:val="0"/>
      <w:marTop w:val="0"/>
      <w:marBottom w:val="0"/>
      <w:divBdr>
        <w:top w:val="none" w:sz="0" w:space="0" w:color="auto"/>
        <w:left w:val="none" w:sz="0" w:space="0" w:color="auto"/>
        <w:bottom w:val="none" w:sz="0" w:space="0" w:color="auto"/>
        <w:right w:val="none" w:sz="0" w:space="0" w:color="auto"/>
      </w:divBdr>
    </w:div>
    <w:div w:id="873495561">
      <w:bodyDiv w:val="1"/>
      <w:marLeft w:val="0"/>
      <w:marRight w:val="0"/>
      <w:marTop w:val="0"/>
      <w:marBottom w:val="0"/>
      <w:divBdr>
        <w:top w:val="none" w:sz="0" w:space="0" w:color="auto"/>
        <w:left w:val="none" w:sz="0" w:space="0" w:color="auto"/>
        <w:bottom w:val="none" w:sz="0" w:space="0" w:color="auto"/>
        <w:right w:val="none" w:sz="0" w:space="0" w:color="auto"/>
      </w:divBdr>
    </w:div>
    <w:div w:id="1026054799">
      <w:bodyDiv w:val="1"/>
      <w:marLeft w:val="0"/>
      <w:marRight w:val="0"/>
      <w:marTop w:val="0"/>
      <w:marBottom w:val="0"/>
      <w:divBdr>
        <w:top w:val="none" w:sz="0" w:space="0" w:color="auto"/>
        <w:left w:val="none" w:sz="0" w:space="0" w:color="auto"/>
        <w:bottom w:val="none" w:sz="0" w:space="0" w:color="auto"/>
        <w:right w:val="none" w:sz="0" w:space="0" w:color="auto"/>
      </w:divBdr>
    </w:div>
    <w:div w:id="1082722786">
      <w:bodyDiv w:val="1"/>
      <w:marLeft w:val="0"/>
      <w:marRight w:val="0"/>
      <w:marTop w:val="0"/>
      <w:marBottom w:val="0"/>
      <w:divBdr>
        <w:top w:val="none" w:sz="0" w:space="0" w:color="auto"/>
        <w:left w:val="none" w:sz="0" w:space="0" w:color="auto"/>
        <w:bottom w:val="none" w:sz="0" w:space="0" w:color="auto"/>
        <w:right w:val="none" w:sz="0" w:space="0" w:color="auto"/>
      </w:divBdr>
    </w:div>
    <w:div w:id="1317883927">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552108227">
      <w:bodyDiv w:val="1"/>
      <w:marLeft w:val="0"/>
      <w:marRight w:val="0"/>
      <w:marTop w:val="0"/>
      <w:marBottom w:val="0"/>
      <w:divBdr>
        <w:top w:val="none" w:sz="0" w:space="0" w:color="auto"/>
        <w:left w:val="none" w:sz="0" w:space="0" w:color="auto"/>
        <w:bottom w:val="none" w:sz="0" w:space="0" w:color="auto"/>
        <w:right w:val="none" w:sz="0" w:space="0" w:color="auto"/>
      </w:divBdr>
    </w:div>
    <w:div w:id="1975017137">
      <w:bodyDiv w:val="1"/>
      <w:marLeft w:val="0"/>
      <w:marRight w:val="0"/>
      <w:marTop w:val="0"/>
      <w:marBottom w:val="0"/>
      <w:divBdr>
        <w:top w:val="none" w:sz="0" w:space="0" w:color="auto"/>
        <w:left w:val="none" w:sz="0" w:space="0" w:color="auto"/>
        <w:bottom w:val="none" w:sz="0" w:space="0" w:color="auto"/>
        <w:right w:val="none" w:sz="0" w:space="0" w:color="auto"/>
      </w:divBdr>
    </w:div>
    <w:div w:id="200397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Sar15</b:Tag>
    <b:SourceType>JournalArticle</b:SourceType>
    <b:Guid>{30A76EA5-BDE6-424E-92FD-3A8C2D98755B}</b:Guid>
    <b:Author>
      <b:Author>
        <b:NameList>
          <b:Person>
            <b:Last>Sari Nurulita</b:Last>
            <b:First>Sri</b:First>
            <b:Middle>Hendrastuti Hidayat, Kikin Hamzah Mutaqin, John Thomas</b:Middle>
          </b:Person>
        </b:NameList>
      </b:Author>
    </b:Author>
    <b:Title>Molecular Characterization of Begomovirus Infecting Yard Long Bean (Vigina unguiculata subsp. sesquipedalis L.) in Java Indonesia</b:Title>
    <b:JournalName>BIOTROPIA</b:JournalName>
    <b:Year>2015</b:Year>
    <b:Pages>53-60</b:Pages>
    <b:RefOrder>1</b:RefOrder>
  </b:Source>
  <b:Source>
    <b:Tag>Pri15</b:Tag>
    <b:SourceType>JournalArticle</b:SourceType>
    <b:Guid>{537ADAC0-AC79-4C97-BCAC-5048EDCC55D7}</b:Guid>
    <b:Author>
      <b:Author>
        <b:NameList>
          <b:Person>
            <b:Last>Pribadi DO</b:Last>
            <b:First>Kusuma</b:First>
            <b:Middle>YWC</b:Middle>
          </b:Person>
        </b:NameList>
      </b:Author>
    </b:Author>
    <b:Title>Microhabitat Influence on Growth Distribution Pattern of Ramin (Gonystylus bancanus) in Siak, Riau Province</b:Title>
    <b:JournalName>BIOTROPIA</b:JournalName>
    <b:Year>2015</b:Year>
    <b:Pages>1-10</b:Pages>
    <b:RefOrder>2</b:RefOrder>
  </b:Source>
</b:Sources>
</file>

<file path=customXml/itemProps1.xml><?xml version="1.0" encoding="utf-8"?>
<ds:datastoreItem xmlns:ds="http://schemas.openxmlformats.org/officeDocument/2006/customXml" ds:itemID="{FBECD06B-F143-4E34-A1B6-BF8C1F3E7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Ferry</dc:creator>
  <cp:lastModifiedBy>acer</cp:lastModifiedBy>
  <cp:revision>2</cp:revision>
  <cp:lastPrinted>2015-11-25T03:55:00Z</cp:lastPrinted>
  <dcterms:created xsi:type="dcterms:W3CDTF">2023-03-08T11:23:00Z</dcterms:created>
  <dcterms:modified xsi:type="dcterms:W3CDTF">2023-03-08T11:23:00Z</dcterms:modified>
</cp:coreProperties>
</file>